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06" w:rsidRPr="00400D1B" w:rsidRDefault="00377D06" w:rsidP="00377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района</w:t>
      </w:r>
    </w:p>
    <w:p w:rsidR="00377D06" w:rsidRPr="00400D1B" w:rsidRDefault="00377D06" w:rsidP="00377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«Могочинский район»</w:t>
      </w:r>
    </w:p>
    <w:p w:rsidR="00377D06" w:rsidRPr="00400D1B" w:rsidRDefault="00377D06" w:rsidP="00377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377D06" w:rsidRPr="00400D1B" w:rsidRDefault="00377D06" w:rsidP="00377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D06" w:rsidRPr="00400D1B" w:rsidRDefault="00377D06" w:rsidP="00377D0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КОМИТЕТ ОБРАЗОВАНИЯ</w:t>
      </w:r>
    </w:p>
    <w:p w:rsidR="00377D06" w:rsidRPr="00400D1B" w:rsidRDefault="00377D06" w:rsidP="0037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D06" w:rsidRPr="00400D1B" w:rsidRDefault="00377D06" w:rsidP="0037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377D06" w:rsidRPr="00400D1B" w:rsidRDefault="00377D06" w:rsidP="0037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D06" w:rsidRPr="00400D1B" w:rsidRDefault="00377D06" w:rsidP="0037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Могоча</w:t>
      </w:r>
    </w:p>
    <w:p w:rsidR="00377D06" w:rsidRPr="00400D1B" w:rsidRDefault="00377D06" w:rsidP="00377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77D06" w:rsidRPr="00400D1B" w:rsidRDefault="00377D06" w:rsidP="00377D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 </w:t>
      </w:r>
      <w:r w:rsidR="00ED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ED78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 10.02.2022</w:t>
      </w:r>
      <w:r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377D06" w:rsidRPr="00400D1B" w:rsidRDefault="00377D06" w:rsidP="00377D06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u w:val="single"/>
        </w:rPr>
      </w:pPr>
    </w:p>
    <w:p w:rsidR="00377D06" w:rsidRPr="00400D1B" w:rsidRDefault="00377D06" w:rsidP="00377D0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0D1B">
        <w:rPr>
          <w:rFonts w:ascii="Times New Roman" w:hAnsi="Times New Roman" w:cs="Times New Roman"/>
          <w:b/>
          <w:i/>
          <w:sz w:val="24"/>
          <w:szCs w:val="24"/>
        </w:rPr>
        <w:t xml:space="preserve">о  проведении </w:t>
      </w:r>
      <w:proofErr w:type="gramStart"/>
      <w:r w:rsidRPr="00400D1B">
        <w:rPr>
          <w:rFonts w:ascii="Times New Roman" w:hAnsi="Times New Roman" w:cs="Times New Roman"/>
          <w:b/>
          <w:i/>
          <w:sz w:val="24"/>
          <w:szCs w:val="24"/>
        </w:rPr>
        <w:t>районной</w:t>
      </w:r>
      <w:proofErr w:type="gramEnd"/>
      <w:r w:rsidRPr="00400D1B">
        <w:rPr>
          <w:rFonts w:ascii="Times New Roman" w:hAnsi="Times New Roman" w:cs="Times New Roman"/>
          <w:b/>
          <w:i/>
          <w:sz w:val="24"/>
          <w:szCs w:val="24"/>
        </w:rPr>
        <w:t xml:space="preserve"> научно-практической</w:t>
      </w:r>
    </w:p>
    <w:p w:rsidR="00377D06" w:rsidRPr="00400D1B" w:rsidRDefault="00377D06" w:rsidP="00377D0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400D1B">
        <w:rPr>
          <w:rFonts w:ascii="Times New Roman" w:hAnsi="Times New Roman" w:cs="Times New Roman"/>
          <w:b/>
          <w:i/>
          <w:sz w:val="24"/>
          <w:szCs w:val="24"/>
        </w:rPr>
        <w:t>конференции</w:t>
      </w:r>
      <w:r w:rsidR="00ED78F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F0A4A">
        <w:rPr>
          <w:rFonts w:ascii="Times New Roman" w:hAnsi="Times New Roman" w:cs="Times New Roman"/>
          <w:b/>
          <w:i/>
          <w:sz w:val="24"/>
          <w:szCs w:val="24"/>
        </w:rPr>
        <w:t xml:space="preserve">младших </w:t>
      </w:r>
      <w:r w:rsidR="00ED78F5">
        <w:rPr>
          <w:rFonts w:ascii="Times New Roman" w:hAnsi="Times New Roman" w:cs="Times New Roman"/>
          <w:b/>
          <w:i/>
          <w:sz w:val="24"/>
          <w:szCs w:val="24"/>
        </w:rPr>
        <w:t xml:space="preserve">школьников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«Старт в науку</w:t>
      </w:r>
      <w:r w:rsidR="00400D1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- 2022»</w:t>
      </w:r>
    </w:p>
    <w:p w:rsidR="00377D06" w:rsidRPr="00400D1B" w:rsidRDefault="00377D06" w:rsidP="00377D06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377D06" w:rsidRPr="00400D1B" w:rsidRDefault="00377D06" w:rsidP="00377D06">
      <w:pPr>
        <w:spacing w:after="0"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В соответствии с планом основных мероприятий Комитета образования на 2021-2022 учебный год, с  целью реализации муниципальной программы «Развитие системы образования муниципального района «Могочинский район» на 2021 – 2025 годы»</w:t>
      </w:r>
      <w:proofErr w:type="gramStart"/>
      <w:r w:rsidR="00400D1B">
        <w:rPr>
          <w:rFonts w:ascii="Times New Roman" w:hAnsi="Times New Roman" w:cs="Times New Roman"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 выявления и развития у обучающихся творческих способностей и интереса к научно-исследовательской деятельности, создания необходимых условий для поддержки одаренных детей, пропаганды научных знаний и опыта работы образовательных организаций по организации научно-исследовательской деятельности</w:t>
      </w:r>
    </w:p>
    <w:p w:rsidR="00377D06" w:rsidRPr="00400D1B" w:rsidRDefault="00377D06" w:rsidP="00377D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7D06" w:rsidRPr="00400D1B" w:rsidRDefault="00377D06" w:rsidP="00377D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ПРИКАЗЫВАЮ:</w:t>
      </w:r>
    </w:p>
    <w:p w:rsidR="00377D06" w:rsidRPr="00400D1B" w:rsidRDefault="00377D06" w:rsidP="00377D0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Провести районную научно-практическую конференцию </w:t>
      </w:r>
      <w:r w:rsidR="00FF0A4A">
        <w:rPr>
          <w:rFonts w:ascii="Times New Roman" w:hAnsi="Times New Roman" w:cs="Times New Roman"/>
          <w:sz w:val="24"/>
          <w:szCs w:val="24"/>
        </w:rPr>
        <w:t xml:space="preserve">младших </w:t>
      </w:r>
      <w:r w:rsidRPr="00400D1B">
        <w:rPr>
          <w:rFonts w:ascii="Times New Roman" w:hAnsi="Times New Roman" w:cs="Times New Roman"/>
          <w:sz w:val="24"/>
          <w:szCs w:val="24"/>
        </w:rPr>
        <w:t xml:space="preserve">школьников «Старт в науку – 2022»   </w:t>
      </w:r>
      <w:r w:rsidRPr="00400D1B">
        <w:rPr>
          <w:rFonts w:ascii="Times New Roman" w:hAnsi="Times New Roman" w:cs="Times New Roman"/>
          <w:b/>
          <w:sz w:val="24"/>
          <w:szCs w:val="24"/>
        </w:rPr>
        <w:t xml:space="preserve">25 февраля 2022 года </w:t>
      </w:r>
      <w:r w:rsidRPr="00400D1B">
        <w:rPr>
          <w:rFonts w:ascii="Times New Roman" w:hAnsi="Times New Roman" w:cs="Times New Roman"/>
          <w:sz w:val="24"/>
          <w:szCs w:val="24"/>
        </w:rPr>
        <w:t>в соответствии с  положением;</w:t>
      </w:r>
    </w:p>
    <w:p w:rsidR="00377D06" w:rsidRPr="00400D1B" w:rsidRDefault="00377D06" w:rsidP="00377D0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Утвердить положение о проведении районной научно-практической конференции школьников «Старт в науку - 2022» </w:t>
      </w:r>
      <w:r w:rsidRPr="00400D1B">
        <w:rPr>
          <w:rFonts w:ascii="Times New Roman" w:hAnsi="Times New Roman" w:cs="Times New Roman"/>
          <w:b/>
          <w:sz w:val="24"/>
          <w:szCs w:val="24"/>
        </w:rPr>
        <w:t>(Приложение № 1);</w:t>
      </w:r>
    </w:p>
    <w:p w:rsidR="00377D06" w:rsidRPr="00400D1B" w:rsidRDefault="00377D06" w:rsidP="00377D0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Утвердить состав жюри  конференции </w:t>
      </w:r>
      <w:r w:rsidRPr="00400D1B">
        <w:rPr>
          <w:rFonts w:ascii="Times New Roman" w:hAnsi="Times New Roman" w:cs="Times New Roman"/>
          <w:b/>
          <w:sz w:val="24"/>
          <w:szCs w:val="24"/>
        </w:rPr>
        <w:t>(Приложение № 2);</w:t>
      </w:r>
    </w:p>
    <w:p w:rsidR="00377D06" w:rsidRPr="00400D1B" w:rsidRDefault="00377D06" w:rsidP="00377D0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Руководителям образовательных учреждений района:</w:t>
      </w:r>
    </w:p>
    <w:p w:rsidR="00377D06" w:rsidRPr="00400D1B" w:rsidRDefault="00377D06" w:rsidP="00377D0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обеспечить присутствие членов жюри  конференции в соответствии с Приложением № 2;</w:t>
      </w:r>
    </w:p>
    <w:p w:rsidR="00377D06" w:rsidRPr="00400D1B" w:rsidRDefault="00377D06" w:rsidP="00377D06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обеспечить участие школьников  в конференции строго в соответствии с заявкой образовательного учреждения;</w:t>
      </w:r>
    </w:p>
    <w:p w:rsidR="00377D06" w:rsidRPr="00400D1B" w:rsidRDefault="00ED3342" w:rsidP="00377D0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МОУ СОШ № 92 г. Могоча Вавиловой Л.Г. </w:t>
      </w:r>
      <w:r w:rsidR="00377D06" w:rsidRPr="00400D1B">
        <w:rPr>
          <w:rFonts w:ascii="Times New Roman" w:hAnsi="Times New Roman" w:cs="Times New Roman"/>
          <w:sz w:val="24"/>
          <w:szCs w:val="24"/>
        </w:rPr>
        <w:t xml:space="preserve"> обеспечить условия для проведения научно-практической  конференции школьников;</w:t>
      </w:r>
    </w:p>
    <w:p w:rsidR="00377D06" w:rsidRPr="00ED3342" w:rsidRDefault="00377D06" w:rsidP="00377D06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0D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ведущего специалиста Комитета образования Молокову О.А., методиста ИМЦ Лунину З.М.</w:t>
      </w:r>
    </w:p>
    <w:p w:rsidR="00ED3342" w:rsidRDefault="00ED3342" w:rsidP="00377D0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7D06" w:rsidRPr="00400D1B" w:rsidRDefault="00377D06" w:rsidP="00377D0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 xml:space="preserve">Председатель Комитета образования                             </w:t>
      </w:r>
      <w:r w:rsidR="000C2DFA" w:rsidRPr="00400D1B">
        <w:rPr>
          <w:rFonts w:ascii="Times New Roman" w:hAnsi="Times New Roman" w:cs="Times New Roman"/>
          <w:b/>
          <w:sz w:val="24"/>
          <w:szCs w:val="24"/>
        </w:rPr>
        <w:t xml:space="preserve">                      Е.В. Дмитриева</w:t>
      </w:r>
    </w:p>
    <w:p w:rsidR="004C28A6" w:rsidRPr="00400D1B" w:rsidRDefault="004C28A6">
      <w:pPr>
        <w:rPr>
          <w:rFonts w:ascii="Times New Roman" w:hAnsi="Times New Roman" w:cs="Times New Roman"/>
          <w:sz w:val="24"/>
          <w:szCs w:val="24"/>
        </w:rPr>
      </w:pPr>
    </w:p>
    <w:p w:rsidR="000C2DFA" w:rsidRPr="00400D1B" w:rsidRDefault="000C2DFA" w:rsidP="000C2D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DFA" w:rsidRPr="00400D1B" w:rsidRDefault="000C2DFA" w:rsidP="000C2D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ED3342" w:rsidRDefault="000C2DFA" w:rsidP="000C2D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>к приказу Комитета образования</w:t>
      </w:r>
      <w:r w:rsidR="00ED33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2DFA" w:rsidRPr="00400D1B" w:rsidRDefault="00ED78F5" w:rsidP="000C2DF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31 </w:t>
      </w:r>
      <w:r w:rsidR="00ED3342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proofErr w:type="gramStart"/>
      <w:r w:rsidR="00ED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proofErr w:type="spellEnd"/>
      <w:proofErr w:type="gramEnd"/>
      <w:r w:rsidR="00ED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10.02.2022</w:t>
      </w:r>
      <w:r w:rsidR="00ED3342"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C2DFA" w:rsidRPr="00400D1B" w:rsidRDefault="000C2DFA" w:rsidP="000C2DFA">
      <w:pPr>
        <w:shd w:val="clear" w:color="auto" w:fill="FFFFFF"/>
        <w:spacing w:before="30" w:after="30" w:line="240" w:lineRule="auto"/>
        <w:ind w:right="40" w:hanging="142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0C2DFA" w:rsidRPr="00400D1B" w:rsidRDefault="000C2DFA" w:rsidP="000C2DFA">
      <w:pPr>
        <w:shd w:val="clear" w:color="auto" w:fill="FFFFFF"/>
        <w:spacing w:before="30" w:after="30" w:line="240" w:lineRule="auto"/>
        <w:ind w:right="40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2DFA" w:rsidRPr="00400D1B" w:rsidRDefault="000C2DFA" w:rsidP="000C2DFA">
      <w:pPr>
        <w:shd w:val="clear" w:color="auto" w:fill="FFFFFF"/>
        <w:spacing w:after="0" w:line="240" w:lineRule="auto"/>
        <w:ind w:left="284" w:right="-1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0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 проведении районной  научн</w:t>
      </w:r>
      <w:proofErr w:type="gramStart"/>
      <w:r w:rsidRPr="00400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о-</w:t>
      </w:r>
      <w:proofErr w:type="gramEnd"/>
      <w:r w:rsidRPr="00400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практической  конференции младших школьников</w:t>
      </w:r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400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«Старт в науку - 202</w:t>
      </w:r>
      <w:r w:rsidRPr="00400D1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zh-CN"/>
        </w:rPr>
        <w:t>2</w:t>
      </w:r>
      <w:r w:rsidRPr="00400D1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0C2DFA" w:rsidRPr="00400D1B" w:rsidRDefault="000C2DFA" w:rsidP="000C2DFA">
      <w:pPr>
        <w:shd w:val="clear" w:color="auto" w:fill="FFFFFF"/>
        <w:spacing w:after="0" w:line="240" w:lineRule="auto"/>
        <w:ind w:right="1718" w:hanging="142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0C2DFA" w:rsidRPr="00400D1B" w:rsidRDefault="000C2DFA" w:rsidP="000C2DFA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4304"/>
        </w:tabs>
        <w:spacing w:before="0" w:after="0" w:line="274" w:lineRule="exact"/>
        <w:ind w:left="4020"/>
        <w:jc w:val="both"/>
        <w:rPr>
          <w:sz w:val="24"/>
          <w:szCs w:val="24"/>
        </w:rPr>
      </w:pPr>
      <w:bookmarkStart w:id="1" w:name="bookmark1"/>
      <w:proofErr w:type="gramStart"/>
      <w:r w:rsidRPr="00400D1B">
        <w:rPr>
          <w:sz w:val="24"/>
          <w:szCs w:val="24"/>
        </w:rPr>
        <w:t>Общие</w:t>
      </w:r>
      <w:proofErr w:type="gramEnd"/>
      <w:r w:rsidRPr="00400D1B">
        <w:rPr>
          <w:sz w:val="24"/>
          <w:szCs w:val="24"/>
        </w:rPr>
        <w:t xml:space="preserve"> положении</w:t>
      </w:r>
      <w:bookmarkEnd w:id="1"/>
    </w:p>
    <w:p w:rsidR="000C2DFA" w:rsidRPr="00400D1B" w:rsidRDefault="000C2DFA" w:rsidP="000C2DFA">
      <w:pPr>
        <w:pStyle w:val="Default"/>
        <w:jc w:val="both"/>
      </w:pPr>
      <w:r w:rsidRPr="00400D1B">
        <w:t>1.1. Районная научно-практическая конференция школьников «Старт в науку</w:t>
      </w:r>
      <w:r w:rsidRPr="00400D1B">
        <w:rPr>
          <w:lang w:eastAsia="zh-CN"/>
        </w:rPr>
        <w:t xml:space="preserve"> - 2022</w:t>
      </w:r>
      <w:r w:rsidRPr="00400D1B">
        <w:t xml:space="preserve">» (далее – Конференция) является одним из направлений работы с одаренными детьми в </w:t>
      </w:r>
      <w:proofErr w:type="spellStart"/>
      <w:r w:rsidRPr="00400D1B">
        <w:t>Могочинском</w:t>
      </w:r>
      <w:proofErr w:type="spellEnd"/>
      <w:r w:rsidRPr="00400D1B">
        <w:t xml:space="preserve"> районе. </w:t>
      </w:r>
    </w:p>
    <w:p w:rsidR="000C2DFA" w:rsidRPr="00400D1B" w:rsidRDefault="000C2DFA" w:rsidP="000C2DFA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1.2.Конференция проводится  Комитетом образования</w:t>
      </w:r>
      <w:r w:rsidRPr="00400D1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400D1B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района  «Могочинский район» Забайкальского края.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1.3. Участниками Конференции являются обучающиеся 3-4 классов общеобразовательных учреждений и учреждений дополнительного образования детей, работы которых стали лучшими по итогам проведения школьного этапа конференции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1.4. Конференция является образовательным событием, на котором подводятся итоги проектной, исследовательской, творческой деятельности обучающихся в разных предметных областях, осуществляется публичная защита проектов и творческих работ участников. </w:t>
      </w:r>
    </w:p>
    <w:p w:rsidR="000C2DFA" w:rsidRPr="00400D1B" w:rsidRDefault="000C2DFA" w:rsidP="000C2DFA">
      <w:pPr>
        <w:pStyle w:val="Default"/>
        <w:jc w:val="both"/>
      </w:pPr>
    </w:p>
    <w:p w:rsidR="000C2DFA" w:rsidRPr="00400D1B" w:rsidRDefault="000C2DFA" w:rsidP="000C2DFA">
      <w:pPr>
        <w:pStyle w:val="Default"/>
        <w:jc w:val="both"/>
      </w:pPr>
      <w:r w:rsidRPr="00400D1B">
        <w:rPr>
          <w:b/>
          <w:bCs/>
          <w:i/>
          <w:iCs/>
        </w:rPr>
        <w:t>2. Цели и задачи Конференции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2.1. Цель: формирование творческой личности, обладающей навыками самостоятельной учебно-исследовательской и опытно-экспериментальной деятельности.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2.2. Задачи Конференции: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-  обсуждение актуальных вопросов, выявление и поощрение обучающихся, проявляющих неординарные способности в той или иной сфере научного знания;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- развитие творческих способностей и интереса обучающихся к научной, исследовательской, творческой деятельности;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- создание условий для профессионального самоопределения обучающихся общеобразовательных организаций;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- активизация всех форм внеурочной и внешкольной работы с 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FA" w:rsidRPr="00400D1B" w:rsidRDefault="000C2DFA" w:rsidP="000C2DFA">
      <w:pPr>
        <w:pStyle w:val="30"/>
        <w:keepNext/>
        <w:keepLines/>
        <w:shd w:val="clear" w:color="auto" w:fill="auto"/>
        <w:tabs>
          <w:tab w:val="left" w:pos="3383"/>
        </w:tabs>
        <w:spacing w:before="0" w:after="0" w:line="274" w:lineRule="exact"/>
        <w:jc w:val="both"/>
        <w:rPr>
          <w:sz w:val="24"/>
          <w:szCs w:val="24"/>
        </w:rPr>
      </w:pPr>
      <w:bookmarkStart w:id="2" w:name="bookmark2"/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>3. Порядок организации и проведения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3.1. Общее руководство конференции осуществляет организационный комитет. Состав оргкомитета формируется из представителей Комитета образования, методиста ИМЦ, педагогов учреждений  образования.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3.2. Муниципальный  оргкомитет конференции разрабатывает план проведения мероприятий, формирует экспертные комиссии, секций, осуществляет научно - методическое сопровождение.</w:t>
      </w:r>
    </w:p>
    <w:p w:rsidR="000C2DFA" w:rsidRPr="00400D1B" w:rsidRDefault="000C2DFA" w:rsidP="000C2DFA">
      <w:pPr>
        <w:pStyle w:val="a4"/>
        <w:jc w:val="both"/>
        <w:rPr>
          <w:rStyle w:val="41"/>
          <w:rFonts w:eastAsiaTheme="minorEastAsia"/>
          <w:b w:val="0"/>
        </w:rPr>
      </w:pPr>
      <w:r w:rsidRPr="00400D1B">
        <w:rPr>
          <w:rStyle w:val="41"/>
          <w:rFonts w:eastAsiaTheme="minorEastAsia"/>
          <w:b w:val="0"/>
        </w:rPr>
        <w:t>3.3.   В состав экспертных комиссий  входят педагоги общеобразовательных учреждений и учреждений дополнительного образования, специалисты Комитета образования.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0D1B">
        <w:rPr>
          <w:rFonts w:ascii="Times New Roman" w:hAnsi="Times New Roman" w:cs="Times New Roman"/>
          <w:sz w:val="24"/>
          <w:szCs w:val="24"/>
        </w:rPr>
        <w:t>3.4. Экспертные комиссии  оценивают работы   в соответствии с установленными критериями</w:t>
      </w:r>
      <w:r w:rsidRPr="00400D1B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r w:rsidRPr="00400D1B">
        <w:rPr>
          <w:rFonts w:ascii="Times New Roman" w:hAnsi="Times New Roman" w:cs="Times New Roman"/>
          <w:sz w:val="24"/>
          <w:szCs w:val="24"/>
        </w:rPr>
        <w:t>Решение экспертных комиссий заочного этапа и решение жюри очного этапа каждой секции Конференции оформляются протоколами, итоги Конференции утверждаются приказом  Комитета образования. Протоколы экспертного совета авторам работ – участникам конференции не передаются.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00D1B">
        <w:rPr>
          <w:rFonts w:ascii="Times New Roman" w:hAnsi="Times New Roman" w:cs="Times New Roman"/>
          <w:sz w:val="24"/>
          <w:szCs w:val="24"/>
        </w:rPr>
        <w:t>3.5.</w:t>
      </w:r>
      <w:r w:rsidRPr="00400D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sz w:val="24"/>
          <w:szCs w:val="24"/>
        </w:rPr>
        <w:t xml:space="preserve">По результатам проведения школьного  этапа в срок </w:t>
      </w:r>
      <w:r w:rsidRPr="00400D1B">
        <w:rPr>
          <w:rStyle w:val="2"/>
          <w:rFonts w:eastAsiaTheme="minorEastAsia"/>
        </w:rPr>
        <w:t xml:space="preserve">до 07 февраля </w:t>
      </w:r>
      <w:r w:rsidRPr="00400D1B">
        <w:rPr>
          <w:rFonts w:ascii="Times New Roman" w:hAnsi="Times New Roman" w:cs="Times New Roman"/>
          <w:b/>
          <w:sz w:val="24"/>
          <w:szCs w:val="24"/>
        </w:rPr>
        <w:t>2022</w:t>
      </w:r>
      <w:r w:rsidRPr="00400D1B">
        <w:rPr>
          <w:rFonts w:ascii="Times New Roman" w:hAnsi="Times New Roman" w:cs="Times New Roman"/>
          <w:sz w:val="24"/>
          <w:szCs w:val="24"/>
        </w:rPr>
        <w:t xml:space="preserve"> года на электронный адрес </w:t>
      </w:r>
      <w:hyperlink r:id="rId5" w:history="1">
        <w:r w:rsidRPr="00400D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zinylich</w:t>
        </w:r>
        <w:r w:rsidRPr="00400D1B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400D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0D1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400D1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00D1B">
        <w:rPr>
          <w:rFonts w:ascii="Times New Roman" w:hAnsi="Times New Roman" w:cs="Times New Roman"/>
          <w:sz w:val="24"/>
          <w:szCs w:val="24"/>
        </w:rPr>
        <w:t xml:space="preserve">  представляется </w:t>
      </w:r>
      <w:r w:rsidRPr="00400D1B">
        <w:rPr>
          <w:rStyle w:val="2"/>
          <w:rFonts w:eastAsiaTheme="minorEastAsia"/>
        </w:rPr>
        <w:t xml:space="preserve">заявка </w:t>
      </w:r>
      <w:r w:rsidRPr="00400D1B">
        <w:rPr>
          <w:rFonts w:ascii="Times New Roman" w:hAnsi="Times New Roman" w:cs="Times New Roman"/>
          <w:sz w:val="24"/>
          <w:szCs w:val="24"/>
        </w:rPr>
        <w:t xml:space="preserve">на участие в муниципальном  </w:t>
      </w:r>
      <w:r w:rsidRPr="00400D1B">
        <w:rPr>
          <w:rFonts w:ascii="Times New Roman" w:hAnsi="Times New Roman" w:cs="Times New Roman"/>
          <w:sz w:val="24"/>
          <w:szCs w:val="24"/>
        </w:rPr>
        <w:lastRenderedPageBreak/>
        <w:t xml:space="preserve">этапе конференции по форме </w:t>
      </w:r>
      <w:r w:rsidRPr="00400D1B">
        <w:rPr>
          <w:rFonts w:ascii="Times New Roman" w:hAnsi="Times New Roman" w:cs="Times New Roman"/>
          <w:i/>
          <w:sz w:val="24"/>
          <w:szCs w:val="24"/>
        </w:rPr>
        <w:t>(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Pr="00400D1B">
        <w:rPr>
          <w:rFonts w:ascii="Times New Roman" w:hAnsi="Times New Roman" w:cs="Times New Roman"/>
          <w:i/>
          <w:sz w:val="24"/>
          <w:szCs w:val="24"/>
        </w:rPr>
        <w:t xml:space="preserve">), </w:t>
      </w:r>
      <w:r w:rsidRPr="00400D1B">
        <w:rPr>
          <w:rFonts w:ascii="Times New Roman" w:hAnsi="Times New Roman" w:cs="Times New Roman"/>
          <w:b/>
          <w:sz w:val="24"/>
          <w:szCs w:val="24"/>
        </w:rPr>
        <w:t>Приказ</w:t>
      </w:r>
      <w:r w:rsidRPr="00400D1B">
        <w:rPr>
          <w:rFonts w:ascii="Times New Roman" w:hAnsi="Times New Roman" w:cs="Times New Roman"/>
          <w:sz w:val="24"/>
          <w:szCs w:val="24"/>
        </w:rPr>
        <w:t xml:space="preserve"> об итогах проведения школьного этапа конференции, э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 xml:space="preserve">лектронный вариант работы. </w:t>
      </w:r>
      <w:r w:rsidRPr="00400D1B">
        <w:rPr>
          <w:rFonts w:ascii="Times New Roman" w:hAnsi="Times New Roman" w:cs="Times New Roman"/>
          <w:sz w:val="24"/>
          <w:szCs w:val="24"/>
        </w:rPr>
        <w:t xml:space="preserve">От каждого ОУ  </w:t>
      </w:r>
      <w:r w:rsidRPr="00400D1B">
        <w:rPr>
          <w:rFonts w:ascii="Times New Roman" w:hAnsi="Times New Roman" w:cs="Times New Roman"/>
          <w:b/>
          <w:sz w:val="24"/>
          <w:szCs w:val="24"/>
        </w:rPr>
        <w:t>отправляется одним документом.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Заявки и приказы  предоставляются за подписью руководителя образовательного учреждения, заверенные печатью</w:t>
      </w:r>
      <w:r w:rsidRPr="00400D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   3.6..Этапы конференции:</w:t>
      </w:r>
    </w:p>
    <w:p w:rsidR="000C2DFA" w:rsidRPr="00400D1B" w:rsidRDefault="000C2DFA" w:rsidP="000C2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1 - 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 - организуется внутри общеобразовательных учреждений, учреждений дополнительного образования детей (сроки устанавливают ОО);</w:t>
      </w:r>
    </w:p>
    <w:p w:rsidR="000C2DFA" w:rsidRPr="00400D1B" w:rsidRDefault="000C2DFA" w:rsidP="000C2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2 -  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 заочный (с 07 по 12 февраля 2022 года);</w:t>
      </w:r>
    </w:p>
    <w:p w:rsidR="000C2DFA" w:rsidRPr="00400D1B" w:rsidRDefault="000C2DFA" w:rsidP="000C2DF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3 - 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 очный (25 февраля 2022 года).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3.7. Заочный этап предполагает экспертную оценку научно-исследовательских работ участников Конференции членами жюри, очный – публичное выступление на Конференции и защиту участниками своих проектов на одной из секций. 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3.8. Экспертиза материалов участников заочного тура Конференции проводится членами жюри в период </w:t>
      </w:r>
      <w:r w:rsidRPr="00400D1B">
        <w:rPr>
          <w:b/>
        </w:rPr>
        <w:t>с 07 по 12 февраля 2022</w:t>
      </w:r>
      <w:r w:rsidRPr="00400D1B">
        <w:t xml:space="preserve"> года. Представленные материалы не рецензируются. Итоговая оценка формируется как средний балл от оценок каждого члена жюри. Критерии и баллы экспертной </w:t>
      </w:r>
      <w:proofErr w:type="gramStart"/>
      <w:r w:rsidRPr="00400D1B">
        <w:t>оценки работ участников Конференции заочного тура</w:t>
      </w:r>
      <w:proofErr w:type="gramEnd"/>
      <w:r w:rsidRPr="00400D1B">
        <w:t xml:space="preserve"> представлены в </w:t>
      </w:r>
      <w:r w:rsidRPr="00400D1B">
        <w:rPr>
          <w:b/>
          <w:i/>
        </w:rPr>
        <w:t>Приложении 4</w:t>
      </w:r>
      <w:r w:rsidRPr="00400D1B">
        <w:t xml:space="preserve"> к настоящему Положению. </w:t>
      </w:r>
    </w:p>
    <w:p w:rsidR="000C2DFA" w:rsidRPr="00400D1B" w:rsidRDefault="000C2DFA" w:rsidP="000C2DFA">
      <w:pPr>
        <w:pStyle w:val="Default"/>
        <w:jc w:val="both"/>
        <w:rPr>
          <w:b/>
        </w:rPr>
      </w:pPr>
      <w:r w:rsidRPr="00400D1B">
        <w:t xml:space="preserve"> </w:t>
      </w:r>
      <w:r w:rsidRPr="00400D1B">
        <w:rPr>
          <w:b/>
        </w:rPr>
        <w:t xml:space="preserve">В случае размещения неполного пакета документов или истечения установленного срока для регистрации,  работы участников Конференции членами жюри не рассматриваются.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  3.9. Результаты заочного этапа будут отправлены на электронные адреса образовательных организаций.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   Участники, </w:t>
      </w:r>
      <w:r w:rsidRPr="00400D1B">
        <w:rPr>
          <w:rFonts w:ascii="Times New Roman" w:hAnsi="Times New Roman" w:cs="Times New Roman"/>
          <w:sz w:val="24"/>
          <w:szCs w:val="24"/>
          <w:u w:val="single"/>
        </w:rPr>
        <w:t>прошедшие заочный этап Конференции и набравшие максимальное количество баллов</w:t>
      </w:r>
      <w:r w:rsidRPr="00400D1B">
        <w:rPr>
          <w:rFonts w:ascii="Times New Roman" w:hAnsi="Times New Roman" w:cs="Times New Roman"/>
          <w:sz w:val="24"/>
          <w:szCs w:val="24"/>
        </w:rPr>
        <w:t>, приглашаются на очный этап.</w:t>
      </w:r>
    </w:p>
    <w:p w:rsidR="000C2DFA" w:rsidRPr="00400D1B" w:rsidRDefault="000C2DFA" w:rsidP="000C2DFA">
      <w:pPr>
        <w:pStyle w:val="Default"/>
        <w:jc w:val="both"/>
        <w:rPr>
          <w:b/>
        </w:rPr>
      </w:pPr>
      <w:r w:rsidRPr="00400D1B">
        <w:t xml:space="preserve">    Очный этап Конференции предусматривает выступления участников с результатами проектной, исследовательской или творческой деятельности по направлениям, указанным в </w:t>
      </w:r>
      <w:r w:rsidRPr="00400D1B">
        <w:rPr>
          <w:b/>
        </w:rPr>
        <w:t>Приложении 2.</w:t>
      </w:r>
    </w:p>
    <w:p w:rsidR="000C2DFA" w:rsidRPr="00400D1B" w:rsidRDefault="000C2DFA" w:rsidP="000C2DFA">
      <w:pPr>
        <w:pStyle w:val="Default"/>
        <w:ind w:firstLine="240"/>
        <w:jc w:val="both"/>
        <w:rPr>
          <w:b/>
        </w:rPr>
      </w:pPr>
      <w:r w:rsidRPr="00400D1B">
        <w:t xml:space="preserve">Очный этап Конференции состоится </w:t>
      </w:r>
      <w:r w:rsidRPr="00400D1B">
        <w:rPr>
          <w:b/>
        </w:rPr>
        <w:t>25 февраля 2022 года</w:t>
      </w:r>
      <w:r w:rsidRPr="00400D1B">
        <w:t xml:space="preserve">. </w:t>
      </w:r>
      <w:r w:rsidRPr="00400D1B">
        <w:rPr>
          <w:b/>
        </w:rPr>
        <w:t xml:space="preserve">Формат проведения (очный или </w:t>
      </w:r>
      <w:proofErr w:type="spellStart"/>
      <w:r w:rsidRPr="00400D1B">
        <w:rPr>
          <w:b/>
        </w:rPr>
        <w:t>онлайн</w:t>
      </w:r>
      <w:proofErr w:type="spellEnd"/>
      <w:r w:rsidRPr="00400D1B">
        <w:rPr>
          <w:b/>
        </w:rPr>
        <w:t xml:space="preserve">), время и место  будут уточнены позже. </w:t>
      </w:r>
    </w:p>
    <w:p w:rsidR="000C2DFA" w:rsidRPr="00400D1B" w:rsidRDefault="000C2DFA" w:rsidP="000C2DFA">
      <w:pPr>
        <w:pStyle w:val="Default"/>
        <w:ind w:firstLine="240"/>
        <w:jc w:val="both"/>
      </w:pPr>
      <w:r w:rsidRPr="00400D1B">
        <w:t>Время выступления каждого участника – не более 10 минут. В краткой форме излагается суть проблемы, ее актуальность, цели и задачи, материалы и методы исследования. Основное внимание должно быть уделено полученным результатам и их обсуждению. В заключени</w:t>
      </w:r>
      <w:proofErr w:type="gramStart"/>
      <w:r w:rsidRPr="00400D1B">
        <w:t>и</w:t>
      </w:r>
      <w:proofErr w:type="gramEnd"/>
      <w:r w:rsidRPr="00400D1B">
        <w:t xml:space="preserve"> выступления подчеркивается научно-практическая значимость работы и делается основной вывод. Ответы на вопросы – не более 3 минут.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     Выступление докладчика должно соответствовать следующей схеме: </w:t>
      </w:r>
    </w:p>
    <w:p w:rsidR="000C2DFA" w:rsidRPr="00400D1B" w:rsidRDefault="000C2DFA" w:rsidP="000C2DFA">
      <w:pPr>
        <w:pStyle w:val="Default"/>
        <w:spacing w:after="55"/>
        <w:jc w:val="both"/>
      </w:pPr>
      <w:r w:rsidRPr="00400D1B">
        <w:t xml:space="preserve"> приветствие; </w:t>
      </w:r>
    </w:p>
    <w:p w:rsidR="000C2DFA" w:rsidRPr="00400D1B" w:rsidRDefault="000C2DFA" w:rsidP="000C2DFA">
      <w:pPr>
        <w:pStyle w:val="Default"/>
        <w:spacing w:after="55"/>
        <w:jc w:val="both"/>
      </w:pPr>
      <w:r w:rsidRPr="00400D1B">
        <w:t xml:space="preserve"> представление (докладчик называет свое имя, фамилию, образовательное учреждение, которое он представляет, название своей работы); </w:t>
      </w:r>
    </w:p>
    <w:p w:rsidR="000C2DFA" w:rsidRPr="00400D1B" w:rsidRDefault="000C2DFA" w:rsidP="000C2DFA">
      <w:pPr>
        <w:pStyle w:val="Default"/>
        <w:spacing w:after="55"/>
        <w:jc w:val="both"/>
      </w:pPr>
      <w:r w:rsidRPr="00400D1B">
        <w:t xml:space="preserve"> актуальность темы исследования (какой интерес данная работа представляет для автора, для окружающих, для целевой аудитории); </w:t>
      </w:r>
    </w:p>
    <w:p w:rsidR="000C2DFA" w:rsidRPr="00400D1B" w:rsidRDefault="000C2DFA" w:rsidP="000C2DFA">
      <w:pPr>
        <w:pStyle w:val="Default"/>
        <w:spacing w:after="55"/>
        <w:jc w:val="both"/>
      </w:pPr>
      <w:r w:rsidRPr="00400D1B">
        <w:t xml:space="preserve"> цель работы, задачи, поставленные для достижения цели; </w:t>
      </w:r>
    </w:p>
    <w:p w:rsidR="000C2DFA" w:rsidRPr="00400D1B" w:rsidRDefault="000C2DFA" w:rsidP="000C2DFA">
      <w:pPr>
        <w:pStyle w:val="Default"/>
        <w:spacing w:after="55"/>
        <w:jc w:val="both"/>
      </w:pPr>
      <w:r w:rsidRPr="00400D1B">
        <w:t xml:space="preserve"> ход исследования (на данном этапе автор отвечает на вопрос, как решались поставленные задачи); </w:t>
      </w:r>
    </w:p>
    <w:p w:rsidR="000C2DFA" w:rsidRPr="00400D1B" w:rsidRDefault="000C2DFA" w:rsidP="000C2DFA">
      <w:pPr>
        <w:pStyle w:val="Default"/>
        <w:spacing w:after="55"/>
        <w:jc w:val="both"/>
      </w:pPr>
      <w:r w:rsidRPr="00400D1B">
        <w:t xml:space="preserve"> заключение (в заключении описываются полученные результаты и вывод); 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 благодарность слушателям/зрителям. </w:t>
      </w:r>
    </w:p>
    <w:p w:rsidR="000C2DFA" w:rsidRPr="00400D1B" w:rsidRDefault="000C2DFA" w:rsidP="000C2DFA">
      <w:pPr>
        <w:pStyle w:val="a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Итоговая оценка формируется как средний балл от оценок каждого члена жюри. Критерии и баллы экспертной 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оценки защиты работ участников Конференции очного тура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 xml:space="preserve"> представлены в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Приложении 3</w:t>
      </w:r>
      <w:r w:rsidRPr="00400D1B">
        <w:rPr>
          <w:rFonts w:ascii="Times New Roman" w:hAnsi="Times New Roman" w:cs="Times New Roman"/>
          <w:sz w:val="24"/>
          <w:szCs w:val="24"/>
        </w:rPr>
        <w:t xml:space="preserve"> к настоящему Положению. </w:t>
      </w:r>
    </w:p>
    <w:p w:rsidR="000C2DFA" w:rsidRPr="00400D1B" w:rsidRDefault="000C2DFA" w:rsidP="000C2DFA">
      <w:pPr>
        <w:pStyle w:val="a4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Секции Конференции формируются в соответствии с научными направлениями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(Приложение 2</w:t>
      </w:r>
      <w:r w:rsidRPr="00400D1B">
        <w:rPr>
          <w:rFonts w:ascii="Times New Roman" w:hAnsi="Times New Roman" w:cs="Times New Roman"/>
          <w:sz w:val="24"/>
          <w:szCs w:val="24"/>
        </w:rPr>
        <w:t xml:space="preserve">). В заявке обязательно необходимо указать СЕКЦИЮ 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00D1B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Pr="00400D1B">
        <w:rPr>
          <w:rFonts w:ascii="Times New Roman" w:hAnsi="Times New Roman" w:cs="Times New Roman"/>
          <w:sz w:val="24"/>
          <w:szCs w:val="24"/>
        </w:rPr>
        <w:t>)</w:t>
      </w:r>
    </w:p>
    <w:p w:rsidR="000C2DFA" w:rsidRPr="00400D1B" w:rsidRDefault="000C2DFA" w:rsidP="000C2DF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color w:val="000000"/>
          <w:sz w:val="24"/>
          <w:szCs w:val="24"/>
        </w:rPr>
        <w:t xml:space="preserve">   На Конференцию принимаются заявки на работы, соответствующие заявленной тематике. Количество работ не ограничено, но работы должны соответствовать требованиям положения</w:t>
      </w: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b/>
          <w:i/>
          <w:color w:val="000000"/>
          <w:sz w:val="24"/>
          <w:szCs w:val="24"/>
        </w:rPr>
        <w:t>(Приложение 5).</w:t>
      </w: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color w:val="000000"/>
          <w:sz w:val="24"/>
          <w:szCs w:val="24"/>
        </w:rPr>
        <w:t xml:space="preserve">Оргкомитет оставляет за собой право </w:t>
      </w:r>
      <w:r w:rsidRPr="00400D1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отклонить заявку на участие, направленную позднее указанного срока (07 февраля)  или изменить секцию.</w:t>
      </w:r>
    </w:p>
    <w:p w:rsidR="000C2DFA" w:rsidRPr="00400D1B" w:rsidRDefault="000C2DFA" w:rsidP="000C2DFA">
      <w:pPr>
        <w:pStyle w:val="30"/>
        <w:keepNext/>
        <w:keepLines/>
        <w:shd w:val="clear" w:color="auto" w:fill="auto"/>
        <w:tabs>
          <w:tab w:val="left" w:pos="2718"/>
        </w:tabs>
        <w:spacing w:before="0" w:after="206" w:line="240" w:lineRule="exact"/>
        <w:ind w:left="2420"/>
        <w:jc w:val="both"/>
        <w:rPr>
          <w:sz w:val="24"/>
          <w:szCs w:val="24"/>
        </w:rPr>
      </w:pPr>
      <w:r w:rsidRPr="00400D1B">
        <w:rPr>
          <w:sz w:val="24"/>
          <w:szCs w:val="24"/>
        </w:rPr>
        <w:t>4. Подведение итогов и награждение победителей.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4.1. По окончании работы секций Конференции проводятся заседания членов жюри, на которых выносятся решения об определении победителей и призёров. Все решения протоколируются и являются окончательными. Замечания, вопросы, предложения по работе предметных секций рассматриваются в рамках секций.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4.2. Победителем Конференции в каждой секции является один участник, набравший максимальное количество баллов. Призерами считаются участники, занявшие по количеству баллов 2-е и 3-е места. Численность призеров Конференции определяется членами жюри и согласовывается с оргкомитетом.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4.3. Победители и призеры Конференции по окончании работы награждаются грамотами и ценными подарками. Все остальные участники Конференции получают сертификат участника.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4.4. Педагоги общеобразовательных организаций и учреждений дополнительного образования, подготовившие победителей и призеров Конференции, получают благодарственные письма.</w:t>
      </w:r>
    </w:p>
    <w:p w:rsidR="000C2DFA" w:rsidRPr="00400D1B" w:rsidRDefault="000C2DFA" w:rsidP="000C2D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По всем вопросам организации и участия в конференции обращаться к районному методисту ИМЦ - Луниной Зинаиде Михайловне. Контактный телефон:</w:t>
      </w:r>
      <w:r w:rsidRPr="00400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b/>
          <w:i/>
          <w:sz w:val="24"/>
          <w:szCs w:val="24"/>
        </w:rPr>
        <w:t>89244709301</w:t>
      </w: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C2DFA" w:rsidRPr="00400D1B" w:rsidRDefault="000C2DFA" w:rsidP="00FF0A4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1</w:t>
      </w:r>
    </w:p>
    <w:p w:rsidR="000C2DFA" w:rsidRPr="00400D1B" w:rsidRDefault="000C2DFA" w:rsidP="00FF0A4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ЗАЯВКА</w:t>
      </w:r>
    </w:p>
    <w:p w:rsidR="000C2DFA" w:rsidRPr="00400D1B" w:rsidRDefault="000C2DFA" w:rsidP="00FF0A4A">
      <w:pPr>
        <w:jc w:val="center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Администрация (название школы полностью)</w:t>
      </w:r>
      <w:r w:rsidR="00CF2B3A" w:rsidRPr="00CF2B3A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9d9da1" stroked="f"/>
        </w:pict>
      </w:r>
    </w:p>
    <w:p w:rsidR="000C2DFA" w:rsidRPr="00400D1B" w:rsidRDefault="000C2DFA" w:rsidP="000C2DFA">
      <w:pPr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просит включить в число участников научно – практической конференции  </w:t>
      </w:r>
      <w:r w:rsidRPr="00400D1B">
        <w:rPr>
          <w:rFonts w:ascii="Times New Roman" w:hAnsi="Times New Roman" w:cs="Times New Roman"/>
          <w:b/>
          <w:bCs/>
          <w:sz w:val="24"/>
          <w:szCs w:val="24"/>
        </w:rPr>
        <w:t xml:space="preserve">«Старт в науку -  2021»  </w:t>
      </w:r>
      <w:r w:rsidRPr="00400D1B">
        <w:rPr>
          <w:rFonts w:ascii="Times New Roman" w:hAnsi="Times New Roman" w:cs="Times New Roman"/>
          <w:sz w:val="24"/>
          <w:szCs w:val="24"/>
        </w:rPr>
        <w:t>следующих учащихся:</w:t>
      </w: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2"/>
        <w:gridCol w:w="1418"/>
        <w:gridCol w:w="849"/>
        <w:gridCol w:w="1275"/>
        <w:gridCol w:w="2270"/>
        <w:gridCol w:w="3827"/>
      </w:tblGrid>
      <w:tr w:rsidR="000C2DFA" w:rsidRPr="00400D1B" w:rsidTr="00CB1162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Секция (направление в соответствии           с Положением) 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      ФИО    руководителя (полностью),  </w:t>
            </w:r>
            <w:r w:rsidRPr="00400D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контактный телефон </w:t>
            </w: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(обязательно)</w:t>
            </w:r>
          </w:p>
        </w:tc>
      </w:tr>
      <w:tr w:rsidR="000C2DFA" w:rsidRPr="00400D1B" w:rsidTr="00CB1162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2DFA" w:rsidRPr="00400D1B" w:rsidRDefault="000C2DFA" w:rsidP="00CB11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FA" w:rsidRPr="00400D1B" w:rsidRDefault="000C2DFA" w:rsidP="000C2DFA">
      <w:pPr>
        <w:pBdr>
          <w:bottom w:val="single" w:sz="4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Директор школы</w:t>
      </w:r>
    </w:p>
    <w:p w:rsidR="000C2DFA" w:rsidRPr="00400D1B" w:rsidRDefault="000C2DFA" w:rsidP="000C2DF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МП</w:t>
      </w:r>
      <w:r w:rsidRPr="00400D1B">
        <w:rPr>
          <w:rFonts w:ascii="Times New Roman" w:hAnsi="Times New Roman" w:cs="Times New Roman"/>
          <w:sz w:val="24"/>
          <w:szCs w:val="24"/>
        </w:rPr>
        <w:tab/>
      </w:r>
    </w:p>
    <w:p w:rsidR="000C2DFA" w:rsidRPr="00400D1B" w:rsidRDefault="000C2DFA" w:rsidP="000C2DFA">
      <w:pPr>
        <w:pStyle w:val="40"/>
        <w:shd w:val="clear" w:color="auto" w:fill="auto"/>
        <w:rPr>
          <w:sz w:val="24"/>
          <w:szCs w:val="24"/>
        </w:rPr>
      </w:pPr>
    </w:p>
    <w:p w:rsidR="000C2DFA" w:rsidRPr="00400D1B" w:rsidRDefault="000C2DFA" w:rsidP="000C2D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FF0A4A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Приложение 2</w:t>
      </w:r>
    </w:p>
    <w:p w:rsidR="000C2DFA" w:rsidRPr="00400D1B" w:rsidRDefault="000C2DFA" w:rsidP="000C2DFA">
      <w:pPr>
        <w:spacing w:before="30" w:after="3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00D1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Секции Конференции</w:t>
      </w:r>
    </w:p>
    <w:p w:rsidR="000C2DFA" w:rsidRPr="00400D1B" w:rsidRDefault="000C2DFA" w:rsidP="000C2D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D1B">
        <w:rPr>
          <w:rFonts w:ascii="Times New Roman" w:hAnsi="Times New Roman" w:cs="Times New Roman"/>
          <w:bCs/>
          <w:sz w:val="24"/>
          <w:szCs w:val="24"/>
        </w:rPr>
        <w:t>Планируется работа секций</w:t>
      </w:r>
      <w:r w:rsidRPr="00400D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следующим направлениям:</w:t>
      </w:r>
    </w:p>
    <w:p w:rsidR="000C2DFA" w:rsidRPr="00400D1B" w:rsidRDefault="000C2DFA" w:rsidP="000C2DF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0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Гуманитарное (</w:t>
      </w:r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литературоведение, история России, языкознание, искусствоведение, краеведение).</w:t>
      </w:r>
    </w:p>
    <w:p w:rsidR="000C2DFA" w:rsidRPr="00400D1B" w:rsidRDefault="000C2DFA" w:rsidP="000C2DF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0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Математическое (</w:t>
      </w:r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многообразие математики). </w:t>
      </w:r>
    </w:p>
    <w:p w:rsidR="000C2DFA" w:rsidRPr="00400D1B" w:rsidRDefault="000C2DFA" w:rsidP="000C2DF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00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Естественнонаучное</w:t>
      </w:r>
      <w:proofErr w:type="gramEnd"/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(биология, география, экология и проблемы Земли, </w:t>
      </w:r>
      <w:proofErr w:type="spellStart"/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здоровьесбережение</w:t>
      </w:r>
      <w:proofErr w:type="spellEnd"/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</w:p>
    <w:p w:rsidR="000C2DFA" w:rsidRPr="00400D1B" w:rsidRDefault="000C2DFA" w:rsidP="000C2DFA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0D1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Прикладное творчество.</w:t>
      </w:r>
      <w:r w:rsidRPr="00400D1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C2DFA" w:rsidRPr="00400D1B" w:rsidRDefault="000C2DF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3</w:t>
      </w:r>
    </w:p>
    <w:bookmarkEnd w:id="2"/>
    <w:p w:rsidR="000C2DFA" w:rsidRPr="00400D1B" w:rsidRDefault="000C2DFA" w:rsidP="000C2DFA">
      <w:pPr>
        <w:pStyle w:val="Default"/>
        <w:jc w:val="both"/>
      </w:pPr>
      <w:r w:rsidRPr="00400D1B">
        <w:t xml:space="preserve">Критерии </w:t>
      </w:r>
      <w:proofErr w:type="gramStart"/>
      <w:r w:rsidRPr="00400D1B">
        <w:t>оценки защиты работы участника Конференции очного тура</w:t>
      </w:r>
      <w:proofErr w:type="gramEnd"/>
      <w:r w:rsidRPr="00400D1B">
        <w:t xml:space="preserve"> </w:t>
      </w:r>
    </w:p>
    <w:p w:rsidR="000C2DFA" w:rsidRPr="00400D1B" w:rsidRDefault="000C2DFA" w:rsidP="000C2DFA">
      <w:pPr>
        <w:pStyle w:val="Default"/>
        <w:jc w:val="both"/>
      </w:pPr>
    </w:p>
    <w:p w:rsidR="000C2DFA" w:rsidRPr="00400D1B" w:rsidRDefault="000C2DFA" w:rsidP="000C2DFA">
      <w:pPr>
        <w:pStyle w:val="Default"/>
        <w:jc w:val="both"/>
      </w:pPr>
      <w:r w:rsidRPr="00400D1B">
        <w:t>Секция ______________________________________________________________</w:t>
      </w:r>
    </w:p>
    <w:p w:rsidR="000C2DFA" w:rsidRPr="00400D1B" w:rsidRDefault="000C2DFA" w:rsidP="000C2DFA">
      <w:pPr>
        <w:pStyle w:val="Default"/>
        <w:jc w:val="both"/>
      </w:pPr>
    </w:p>
    <w:tbl>
      <w:tblPr>
        <w:tblStyle w:val="a9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№ </w:t>
            </w:r>
            <w:proofErr w:type="spellStart"/>
            <w:proofErr w:type="gramStart"/>
            <w:r w:rsidRPr="00400D1B">
              <w:t>п</w:t>
            </w:r>
            <w:proofErr w:type="spellEnd"/>
            <w:proofErr w:type="gramEnd"/>
            <w:r w:rsidRPr="00400D1B">
              <w:t>/</w:t>
            </w:r>
            <w:proofErr w:type="spellStart"/>
            <w:r w:rsidRPr="00400D1B">
              <w:t>п</w:t>
            </w:r>
            <w:proofErr w:type="spellEnd"/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Критерий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Максимальная оценка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Средняя оценка по итогам защиты</w:t>
            </w: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1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Качество доклада. Знание современного состояния проблемы, логика изложения, убедительность рассуждений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10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2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Научность. Проявление глубины и широты знаний по представленной теме, эрудированность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3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Качество ответов на вопросы. Компетентность автора, оригинальность и остроумие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10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4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Владение научным аппаратом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Ораторское мастерство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6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Четкость и оригинальность выводов, обобщающих доклад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675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7</w:t>
            </w:r>
          </w:p>
        </w:tc>
        <w:tc>
          <w:tcPr>
            <w:tcW w:w="4110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Особое мнение эксперта 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c>
          <w:tcPr>
            <w:tcW w:w="4785" w:type="dxa"/>
            <w:gridSpan w:val="2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rPr>
                <w:bCs/>
              </w:rPr>
              <w:t>ИТОГО</w:t>
            </w:r>
          </w:p>
        </w:tc>
        <w:tc>
          <w:tcPr>
            <w:tcW w:w="2127" w:type="dxa"/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45</w:t>
            </w:r>
          </w:p>
        </w:tc>
        <w:tc>
          <w:tcPr>
            <w:tcW w:w="2659" w:type="dxa"/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</w:tbl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Default"/>
        <w:ind w:right="540"/>
        <w:jc w:val="both"/>
        <w:rPr>
          <w:b/>
          <w:bCs/>
        </w:rPr>
      </w:pPr>
    </w:p>
    <w:p w:rsidR="000C2DFA" w:rsidRPr="00400D1B" w:rsidRDefault="000C2DFA" w:rsidP="000C2DFA">
      <w:pPr>
        <w:pStyle w:val="Default"/>
        <w:ind w:right="540"/>
        <w:jc w:val="both"/>
        <w:rPr>
          <w:b/>
          <w:bCs/>
        </w:rPr>
      </w:pPr>
    </w:p>
    <w:p w:rsidR="000C2DFA" w:rsidRPr="00400D1B" w:rsidRDefault="000C2DFA" w:rsidP="000C2DFA">
      <w:pPr>
        <w:pStyle w:val="Default"/>
        <w:ind w:right="540"/>
        <w:jc w:val="both"/>
        <w:rPr>
          <w:b/>
          <w:bCs/>
        </w:rPr>
      </w:pPr>
    </w:p>
    <w:p w:rsidR="000C2DFA" w:rsidRPr="00400D1B" w:rsidRDefault="000C2DFA" w:rsidP="000C2DFA">
      <w:pPr>
        <w:pStyle w:val="Default"/>
        <w:ind w:right="540"/>
        <w:jc w:val="both"/>
        <w:rPr>
          <w:b/>
          <w:bCs/>
        </w:rPr>
      </w:pPr>
    </w:p>
    <w:p w:rsidR="000C2DFA" w:rsidRPr="00400D1B" w:rsidRDefault="000C2DFA" w:rsidP="00FF0A4A">
      <w:pPr>
        <w:pStyle w:val="Default"/>
        <w:ind w:right="540"/>
        <w:jc w:val="right"/>
        <w:rPr>
          <w:b/>
          <w:bCs/>
        </w:rPr>
      </w:pPr>
      <w:r w:rsidRPr="00400D1B">
        <w:rPr>
          <w:b/>
          <w:bCs/>
        </w:rPr>
        <w:t>Приложение 4</w:t>
      </w:r>
    </w:p>
    <w:p w:rsidR="000C2DFA" w:rsidRPr="00400D1B" w:rsidRDefault="000C2DFA" w:rsidP="000C2DFA">
      <w:pPr>
        <w:pStyle w:val="Default"/>
        <w:jc w:val="both"/>
      </w:pPr>
      <w:r w:rsidRPr="00400D1B">
        <w:t xml:space="preserve">Критерии и баллы экспертной </w:t>
      </w:r>
      <w:proofErr w:type="gramStart"/>
      <w:r w:rsidRPr="00400D1B">
        <w:t>оценки  работы участника Конференции заочного тура</w:t>
      </w:r>
      <w:proofErr w:type="gramEnd"/>
    </w:p>
    <w:p w:rsidR="000C2DFA" w:rsidRPr="00400D1B" w:rsidRDefault="000C2DFA" w:rsidP="000C2DFA">
      <w:pPr>
        <w:pStyle w:val="Default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34"/>
        <w:gridCol w:w="3685"/>
        <w:gridCol w:w="1343"/>
        <w:gridCol w:w="1634"/>
        <w:gridCol w:w="2076"/>
      </w:tblGrid>
      <w:tr w:rsidR="000C2DFA" w:rsidRPr="00400D1B" w:rsidTr="00CB116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№ </w:t>
            </w:r>
            <w:proofErr w:type="spellStart"/>
            <w:proofErr w:type="gramStart"/>
            <w:r w:rsidRPr="00400D1B">
              <w:t>п</w:t>
            </w:r>
            <w:proofErr w:type="spellEnd"/>
            <w:proofErr w:type="gramEnd"/>
            <w:r w:rsidRPr="00400D1B">
              <w:t>/</w:t>
            </w:r>
            <w:proofErr w:type="spellStart"/>
            <w:r w:rsidRPr="00400D1B">
              <w:t>п</w:t>
            </w:r>
            <w:proofErr w:type="spellEnd"/>
            <w:r w:rsidRPr="00400D1B"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Критерий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Максимальный балл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Балл за работу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Примечание </w:t>
            </w:r>
          </w:p>
        </w:tc>
      </w:tr>
      <w:tr w:rsidR="000C2DFA" w:rsidRPr="00400D1B" w:rsidTr="00CB1162">
        <w:trPr>
          <w:trHeight w:val="278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1.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Актуальность выбранной темы </w:t>
            </w: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Логичность и полнота представленных материалов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5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3.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Уровень проработанности исследования, решения задачи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4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lastRenderedPageBreak/>
              <w:t xml:space="preserve">4.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Оригинальность методов решения задачи, исследования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5.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Исследовательский характер работы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6.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Использование знаний вне школьной программы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2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7.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Новизна и достоверность полученных результатов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8.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Практическое значение результатов работы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7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 xml:space="preserve">9.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proofErr w:type="gramStart"/>
            <w:r w:rsidRPr="00400D1B">
              <w:t xml:space="preserve">Структура работы (введение, цель, задачи, основная часть, выводы, список литературы, приложения) </w:t>
            </w:r>
            <w:proofErr w:type="gramEnd"/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  <w:tr w:rsidR="000C2DFA" w:rsidRPr="00400D1B" w:rsidTr="00CB1162">
        <w:trPr>
          <w:trHeight w:val="12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rPr>
                <w:b/>
                <w:bCs/>
              </w:rPr>
              <w:t xml:space="preserve">ИТОГО: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  <w:r w:rsidRPr="00400D1B">
              <w:rPr>
                <w:b/>
                <w:bCs/>
              </w:rPr>
              <w:t>45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DFA" w:rsidRPr="00400D1B" w:rsidRDefault="000C2DFA" w:rsidP="00CB1162">
            <w:pPr>
              <w:pStyle w:val="Default"/>
              <w:jc w:val="both"/>
            </w:pPr>
          </w:p>
        </w:tc>
      </w:tr>
    </w:tbl>
    <w:p w:rsidR="000C2DFA" w:rsidRPr="00400D1B" w:rsidRDefault="000C2DFA" w:rsidP="000C2D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2DFA" w:rsidRPr="00400D1B" w:rsidRDefault="000C2DFA" w:rsidP="000C2DFA">
      <w:pPr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Эксперт ___________________________</w:t>
      </w: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0C2DFA">
      <w:pPr>
        <w:pStyle w:val="a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F0A4A" w:rsidRDefault="00FF0A4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2DFA" w:rsidRPr="00400D1B" w:rsidRDefault="000C2DFA" w:rsidP="00FF0A4A">
      <w:pPr>
        <w:pStyle w:val="a5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5</w:t>
      </w:r>
    </w:p>
    <w:p w:rsidR="000C2DFA" w:rsidRPr="00400D1B" w:rsidRDefault="000C2DFA" w:rsidP="000C2DFA">
      <w:pPr>
        <w:pStyle w:val="11"/>
        <w:keepNext/>
        <w:keepLines/>
        <w:shd w:val="clear" w:color="auto" w:fill="auto"/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Требования к содержанию и оформлению работ</w:t>
      </w:r>
    </w:p>
    <w:p w:rsidR="000C2DFA" w:rsidRPr="00400D1B" w:rsidRDefault="000C2DFA" w:rsidP="000C2DFA">
      <w:pPr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Состав и структура работы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Работа должна соответствовать оформительским требованиям. Работа может содержать приложения с иллюстрационным материалом (рисунки, схемы, карты, таблицы, фотографии и т.д.)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 В состав работы входят следующие части:</w:t>
      </w:r>
    </w:p>
    <w:p w:rsidR="000C2DFA" w:rsidRPr="00400D1B" w:rsidRDefault="000C2DFA" w:rsidP="000C2DFA">
      <w:pPr>
        <w:pStyle w:val="a4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F0A4A">
        <w:rPr>
          <w:rFonts w:ascii="Times New Roman" w:hAnsi="Times New Roman" w:cs="Times New Roman"/>
          <w:sz w:val="24"/>
          <w:szCs w:val="24"/>
        </w:rPr>
        <w:t xml:space="preserve">  1 </w:t>
      </w:r>
      <w:r w:rsidRPr="00400D1B">
        <w:rPr>
          <w:rFonts w:ascii="Times New Roman" w:hAnsi="Times New Roman" w:cs="Times New Roman"/>
          <w:sz w:val="24"/>
          <w:szCs w:val="24"/>
        </w:rPr>
        <w:t>лист - титульный (с названием темы и исходными данными автора и научного руководителя);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2 лист - содержание (план);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Style w:val="a7"/>
          <w:rFonts w:ascii="Times New Roman" w:hAnsi="Times New Roman" w:cs="Times New Roman"/>
          <w:sz w:val="24"/>
          <w:szCs w:val="24"/>
        </w:rPr>
        <w:t>3 лист - краткая аннотация;</w:t>
      </w:r>
      <w:r w:rsidRPr="00400D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4 лист - введение (обоснование темы, цели и задачи исследования, гипотеза) и </w:t>
      </w:r>
      <w:proofErr w:type="spellStart"/>
      <w:r w:rsidRPr="00400D1B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Основная часть;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Заключение с результатами вывода;</w:t>
      </w:r>
    </w:p>
    <w:p w:rsidR="000C2DFA" w:rsidRPr="00400D1B" w:rsidRDefault="000C2DFA" w:rsidP="000C2DFA">
      <w:pPr>
        <w:pStyle w:val="1"/>
        <w:shd w:val="clear" w:color="auto" w:fill="auto"/>
        <w:spacing w:after="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Другие сведения, характеризующие работу (если есть);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Список используемой литературы;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00D1B">
        <w:rPr>
          <w:rFonts w:ascii="Times New Roman" w:hAnsi="Times New Roman" w:cs="Times New Roman"/>
          <w:sz w:val="24"/>
          <w:szCs w:val="24"/>
        </w:rPr>
        <w:t xml:space="preserve">     Листы 1, 2, последний не входят в общий объём работы. Приложения также не входят в общий объём работы и помещаются после заключения. Список приложений с их порядковым номером указывается в содержании.</w:t>
      </w:r>
    </w:p>
    <w:p w:rsidR="000C2DFA" w:rsidRPr="00400D1B" w:rsidRDefault="000C2DFA" w:rsidP="000C2DF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Style w:val="a7"/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0D1B">
        <w:rPr>
          <w:rStyle w:val="a7"/>
          <w:rFonts w:ascii="Times New Roman" w:hAnsi="Times New Roman" w:cs="Times New Roman"/>
          <w:sz w:val="24"/>
          <w:szCs w:val="24"/>
        </w:rPr>
        <w:t>Титульный лист</w:t>
      </w:r>
      <w:r w:rsidRPr="00400D1B">
        <w:rPr>
          <w:rFonts w:ascii="Times New Roman" w:hAnsi="Times New Roman" w:cs="Times New Roman"/>
          <w:sz w:val="24"/>
          <w:szCs w:val="24"/>
        </w:rPr>
        <w:t xml:space="preserve"> содержит следующие атрибуты:  название конференции, название работы, населенного пункта; сведения об авторах (фамилия, имя, отчество, учебное заведение, класс), научных руководителях и научных консультантах (фамилия, имя, отчество, звание, должность и место работы).</w:t>
      </w:r>
      <w:proofErr w:type="gramEnd"/>
    </w:p>
    <w:p w:rsidR="000C2DFA" w:rsidRPr="00400D1B" w:rsidRDefault="000C2DFA" w:rsidP="000C2DFA">
      <w:pPr>
        <w:pStyle w:val="1"/>
        <w:shd w:val="clear" w:color="auto" w:fill="auto"/>
        <w:spacing w:after="0" w:line="276" w:lineRule="auto"/>
        <w:ind w:right="6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Style w:val="a7"/>
          <w:rFonts w:ascii="Times New Roman" w:hAnsi="Times New Roman" w:cs="Times New Roman"/>
          <w:sz w:val="24"/>
          <w:szCs w:val="24"/>
        </w:rPr>
        <w:t xml:space="preserve">      Содержание</w:t>
      </w:r>
      <w:r w:rsidRPr="00400D1B">
        <w:rPr>
          <w:rStyle w:val="a7"/>
          <w:rFonts w:ascii="Times New Roman" w:hAnsi="Times New Roman" w:cs="Times New Roman"/>
          <w:b/>
          <w:i/>
          <w:sz w:val="24"/>
          <w:szCs w:val="24"/>
        </w:rPr>
        <w:t xml:space="preserve"> с обязательным указанием страниц.</w:t>
      </w:r>
    </w:p>
    <w:p w:rsidR="000C2DFA" w:rsidRPr="00400D1B" w:rsidRDefault="000C2DFA" w:rsidP="000C2DFA">
      <w:pPr>
        <w:pStyle w:val="1"/>
        <w:shd w:val="clear" w:color="auto" w:fill="auto"/>
        <w:spacing w:after="0" w:line="276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Style w:val="a7"/>
          <w:rFonts w:ascii="Times New Roman" w:hAnsi="Times New Roman" w:cs="Times New Roman"/>
          <w:sz w:val="24"/>
          <w:szCs w:val="24"/>
        </w:rPr>
        <w:t xml:space="preserve">     Краткая аннотация,</w:t>
      </w:r>
      <w:r w:rsidRPr="00400D1B">
        <w:rPr>
          <w:rFonts w:ascii="Times New Roman" w:hAnsi="Times New Roman" w:cs="Times New Roman"/>
          <w:sz w:val="24"/>
          <w:szCs w:val="24"/>
        </w:rPr>
        <w:t xml:space="preserve"> объемом не более 10 строк, представляет собой краткое описание работы на простом, понятном широкой публике языке с указанием элементов новизны проведенных исследований и полученных результатов. Краткая аннотация печатается на отдельной странице в порядке: стандартный заголовок, затем посередине слова «Краткая аннотация», далее те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400D1B">
        <w:rPr>
          <w:rFonts w:ascii="Times New Roman" w:hAnsi="Times New Roman" w:cs="Times New Roman"/>
          <w:sz w:val="24"/>
          <w:szCs w:val="24"/>
        </w:rPr>
        <w:t>аткой аннотации.</w:t>
      </w:r>
    </w:p>
    <w:p w:rsidR="000C2DFA" w:rsidRPr="00400D1B" w:rsidRDefault="000C2DFA" w:rsidP="000C2DFA">
      <w:pPr>
        <w:pStyle w:val="1"/>
        <w:shd w:val="clear" w:color="auto" w:fill="auto"/>
        <w:spacing w:after="0" w:line="276" w:lineRule="auto"/>
        <w:ind w:left="60" w:right="6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Style w:val="a7"/>
          <w:rFonts w:ascii="Times New Roman" w:hAnsi="Times New Roman" w:cs="Times New Roman"/>
          <w:sz w:val="24"/>
          <w:szCs w:val="24"/>
        </w:rPr>
        <w:t xml:space="preserve">    Основная часть </w:t>
      </w:r>
      <w:r w:rsidRPr="00400D1B">
        <w:rPr>
          <w:rFonts w:ascii="Times New Roman" w:hAnsi="Times New Roman" w:cs="Times New Roman"/>
          <w:sz w:val="24"/>
          <w:szCs w:val="24"/>
        </w:rPr>
        <w:t>представляет собой описание исследовательской (творческой) работы. Все сокращения в тексте должны быть расшифрованы. Сокращения в названии статьи не допускаются.</w:t>
      </w:r>
    </w:p>
    <w:p w:rsidR="000C2DFA" w:rsidRPr="00400D1B" w:rsidRDefault="000C2DFA" w:rsidP="000C2DFA">
      <w:pPr>
        <w:pStyle w:val="1"/>
        <w:shd w:val="clear" w:color="auto" w:fill="auto"/>
        <w:spacing w:after="0" w:line="276" w:lineRule="auto"/>
        <w:ind w:left="60" w:righ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sz w:val="24"/>
          <w:szCs w:val="24"/>
        </w:rPr>
        <w:t>Нумерация страниц производится в правом верхнем углу. Основной текст нумеруется арабскими цифрами, страницы иллюстраций - римскими цифрами.</w:t>
      </w:r>
    </w:p>
    <w:p w:rsidR="000C2DFA" w:rsidRPr="00400D1B" w:rsidRDefault="000C2DFA" w:rsidP="000C2DFA">
      <w:pPr>
        <w:pStyle w:val="1"/>
        <w:shd w:val="clear" w:color="auto" w:fill="auto"/>
        <w:spacing w:after="0" w:line="276" w:lineRule="auto"/>
        <w:ind w:left="6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>Объем работы не должен превышать 10 страниц текста.</w:t>
      </w:r>
      <w:r w:rsidRPr="00400D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sz w:val="24"/>
          <w:szCs w:val="24"/>
        </w:rPr>
        <w:t>Текст печатается на одной стороне листа формата</w:t>
      </w:r>
      <w:proofErr w:type="gramStart"/>
      <w:r w:rsidRPr="00400D1B">
        <w:rPr>
          <w:rFonts w:ascii="Times New Roman" w:hAnsi="Times New Roman" w:cs="Times New Roman"/>
          <w:sz w:val="24"/>
          <w:szCs w:val="24"/>
        </w:rPr>
        <w:t xml:space="preserve"> </w:t>
      </w:r>
      <w:r w:rsidRPr="00400D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400D1B">
        <w:rPr>
          <w:rFonts w:ascii="Times New Roman" w:hAnsi="Times New Roman" w:cs="Times New Roman"/>
          <w:color w:val="000000"/>
          <w:sz w:val="24"/>
          <w:szCs w:val="24"/>
        </w:rPr>
        <w:t xml:space="preserve"> 4,  12 шрифт через 1,5 интервала, </w:t>
      </w:r>
      <w:r w:rsidRPr="00400D1B">
        <w:rPr>
          <w:rFonts w:ascii="Times New Roman" w:hAnsi="Times New Roman" w:cs="Times New Roman"/>
          <w:b/>
          <w:color w:val="000000"/>
          <w:sz w:val="24"/>
          <w:szCs w:val="24"/>
        </w:rPr>
        <w:t>объём приложений не ограничен</w:t>
      </w:r>
      <w:r w:rsidRPr="00400D1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00D1B">
        <w:rPr>
          <w:rFonts w:ascii="Times New Roman" w:hAnsi="Times New Roman" w:cs="Times New Roman"/>
          <w:sz w:val="24"/>
          <w:szCs w:val="24"/>
        </w:rPr>
        <w:t xml:space="preserve"> Работа предоставляется в папках с файлами в бумажном варианте.</w:t>
      </w:r>
    </w:p>
    <w:p w:rsidR="00ED3342" w:rsidRPr="00400D1B" w:rsidRDefault="00ED3342" w:rsidP="00ED334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0A4A" w:rsidRDefault="00FF0A4A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3342" w:rsidRPr="00400D1B" w:rsidRDefault="00ED3342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ED3342" w:rsidRDefault="00ED3342" w:rsidP="00ED3342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>к приказу Комитета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3342" w:rsidRDefault="00FF0A4A" w:rsidP="00ED334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31</w:t>
      </w:r>
      <w:r w:rsidR="00ED33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3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10.02.2022</w:t>
      </w:r>
      <w:r w:rsidR="00ED3342" w:rsidRPr="00400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0C2DFA" w:rsidRPr="00400D1B" w:rsidRDefault="000C2DF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C2DFA" w:rsidRPr="00400D1B" w:rsidRDefault="000C2DFA" w:rsidP="000C2DF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D1B">
        <w:rPr>
          <w:rFonts w:ascii="Times New Roman" w:hAnsi="Times New Roman" w:cs="Times New Roman"/>
          <w:b/>
          <w:sz w:val="24"/>
          <w:szCs w:val="24"/>
        </w:rPr>
        <w:t>Состав жюри  конференции</w:t>
      </w:r>
    </w:p>
    <w:tbl>
      <w:tblPr>
        <w:tblStyle w:val="a9"/>
        <w:tblW w:w="5000" w:type="pct"/>
        <w:tblLook w:val="04A0"/>
      </w:tblPr>
      <w:tblGrid>
        <w:gridCol w:w="503"/>
        <w:gridCol w:w="2617"/>
        <w:gridCol w:w="3840"/>
        <w:gridCol w:w="2611"/>
      </w:tblGrid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</w:tr>
      <w:tr w:rsidR="000C2DFA" w:rsidRPr="00400D1B" w:rsidTr="00CB1162">
        <w:tc>
          <w:tcPr>
            <w:tcW w:w="5000" w:type="pct"/>
            <w:gridSpan w:val="4"/>
          </w:tcPr>
          <w:p w:rsidR="000C2DFA" w:rsidRPr="00400D1B" w:rsidRDefault="000C2DFA" w:rsidP="00CB116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№1 Гуманитарное направление</w:t>
            </w:r>
          </w:p>
          <w:p w:rsidR="000C2DFA" w:rsidRPr="00400D1B" w:rsidRDefault="000C2DFA" w:rsidP="00CB116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Залуцкая</w:t>
            </w:r>
            <w:proofErr w:type="spell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СОШ № 92 г. Могоча 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Плоскова Н.В.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1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Черенцова</w:t>
            </w:r>
            <w:proofErr w:type="spell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1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5000" w:type="pct"/>
            <w:gridSpan w:val="4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DFA" w:rsidRPr="00400D1B" w:rsidRDefault="000C2DFA" w:rsidP="00CB1162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 № 2 Естественнонаучное направление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Быховец Н. В.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СОШ № 92 г. Могоча 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Елина</w:t>
            </w:r>
            <w:proofErr w:type="spell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1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pStyle w:val="a4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Кузьмина Н.А.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pStyle w:val="a4"/>
              <w:tabs>
                <w:tab w:val="left" w:pos="19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92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5000" w:type="pct"/>
            <w:gridSpan w:val="4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№ 3  Естественнонаучное направление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Плотникова А. С.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1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Засухина</w:t>
            </w:r>
            <w:proofErr w:type="spell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СОШ № 92 г. Могоча 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1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5000" w:type="pct"/>
            <w:gridSpan w:val="4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№ 4  Прикладное творчество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Петрова Л.М.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1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Семёнова Н.А.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92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DFA" w:rsidRPr="00400D1B" w:rsidTr="00CB1162">
        <w:tc>
          <w:tcPr>
            <w:tcW w:w="263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Кармадонова</w:t>
            </w:r>
            <w:proofErr w:type="spellEnd"/>
            <w:r w:rsidRPr="00400D1B">
              <w:rPr>
                <w:rFonts w:ascii="Times New Roman" w:hAnsi="Times New Roman" w:cs="Times New Roman"/>
                <w:sz w:val="24"/>
                <w:szCs w:val="24"/>
              </w:rPr>
              <w:t xml:space="preserve"> Ж.Г.</w:t>
            </w:r>
          </w:p>
        </w:tc>
        <w:tc>
          <w:tcPr>
            <w:tcW w:w="2006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1B">
              <w:rPr>
                <w:rFonts w:ascii="Times New Roman" w:hAnsi="Times New Roman" w:cs="Times New Roman"/>
                <w:sz w:val="24"/>
                <w:szCs w:val="24"/>
              </w:rPr>
              <w:t>СОШ № 92 г. Могоча</w:t>
            </w:r>
          </w:p>
        </w:tc>
        <w:tc>
          <w:tcPr>
            <w:tcW w:w="1364" w:type="pct"/>
          </w:tcPr>
          <w:p w:rsidR="000C2DFA" w:rsidRPr="00400D1B" w:rsidRDefault="000C2DFA" w:rsidP="00CB11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DFA" w:rsidRPr="00400D1B" w:rsidRDefault="000C2DFA" w:rsidP="000C2DFA">
      <w:pPr>
        <w:rPr>
          <w:rFonts w:ascii="Times New Roman" w:hAnsi="Times New Roman" w:cs="Times New Roman"/>
          <w:sz w:val="24"/>
          <w:szCs w:val="24"/>
        </w:rPr>
      </w:pPr>
    </w:p>
    <w:p w:rsidR="000C2DFA" w:rsidRPr="000C2DFA" w:rsidRDefault="000C2DFA">
      <w:pPr>
        <w:jc w:val="right"/>
        <w:rPr>
          <w:b/>
        </w:rPr>
      </w:pPr>
    </w:p>
    <w:sectPr w:rsidR="000C2DFA" w:rsidRPr="000C2DFA" w:rsidSect="00ED334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>
    <w:nsid w:val="2AD67DBB"/>
    <w:multiLevelType w:val="hybridMultilevel"/>
    <w:tmpl w:val="9FE4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638B"/>
    <w:multiLevelType w:val="multilevel"/>
    <w:tmpl w:val="759EA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DE17C6"/>
    <w:multiLevelType w:val="hybridMultilevel"/>
    <w:tmpl w:val="1116F77C"/>
    <w:lvl w:ilvl="0" w:tplc="177081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C37523"/>
    <w:multiLevelType w:val="hybridMultilevel"/>
    <w:tmpl w:val="14E84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913F8"/>
    <w:multiLevelType w:val="multilevel"/>
    <w:tmpl w:val="ABE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D06"/>
    <w:rsid w:val="000C2DFA"/>
    <w:rsid w:val="00377D06"/>
    <w:rsid w:val="00400D1B"/>
    <w:rsid w:val="004C28A6"/>
    <w:rsid w:val="00CF2B3A"/>
    <w:rsid w:val="00DB479A"/>
    <w:rsid w:val="00ED3342"/>
    <w:rsid w:val="00ED78F5"/>
    <w:rsid w:val="00FF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77D0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77D06"/>
    <w:pPr>
      <w:ind w:left="720"/>
      <w:contextualSpacing/>
    </w:pPr>
  </w:style>
  <w:style w:type="paragraph" w:customStyle="1" w:styleId="Default">
    <w:name w:val="Default"/>
    <w:rsid w:val="000C2D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0C2D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0C2D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C2DF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0C2DF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Заголовок №3"/>
    <w:basedOn w:val="a"/>
    <w:link w:val="3"/>
    <w:rsid w:val="000C2DFA"/>
    <w:pPr>
      <w:widowControl w:val="0"/>
      <w:shd w:val="clear" w:color="auto" w:fill="FFFFFF"/>
      <w:spacing w:before="180"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C2DF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a6">
    <w:name w:val="Основной текст_"/>
    <w:basedOn w:val="a0"/>
    <w:link w:val="1"/>
    <w:rsid w:val="000C2DFA"/>
    <w:rPr>
      <w:shd w:val="clear" w:color="auto" w:fill="FFFFFF"/>
    </w:rPr>
  </w:style>
  <w:style w:type="character" w:customStyle="1" w:styleId="a7">
    <w:name w:val="Основной текст + Полужирный;Курсив"/>
    <w:basedOn w:val="a6"/>
    <w:rsid w:val="000C2DFA"/>
  </w:style>
  <w:style w:type="paragraph" w:customStyle="1" w:styleId="1">
    <w:name w:val="Основной текст1"/>
    <w:basedOn w:val="a"/>
    <w:link w:val="a6"/>
    <w:rsid w:val="000C2DFA"/>
    <w:pPr>
      <w:widowControl w:val="0"/>
      <w:shd w:val="clear" w:color="auto" w:fill="FFFFFF"/>
      <w:spacing w:after="360" w:line="0" w:lineRule="atLeast"/>
      <w:jc w:val="right"/>
    </w:pPr>
  </w:style>
  <w:style w:type="character" w:customStyle="1" w:styleId="10">
    <w:name w:val="Заголовок №1_"/>
    <w:basedOn w:val="a0"/>
    <w:link w:val="11"/>
    <w:rsid w:val="000C2DFA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C2DFA"/>
    <w:pPr>
      <w:widowControl w:val="0"/>
      <w:shd w:val="clear" w:color="auto" w:fill="FFFFFF"/>
      <w:spacing w:before="360" w:after="0" w:line="264" w:lineRule="exact"/>
      <w:jc w:val="center"/>
      <w:outlineLvl w:val="0"/>
    </w:pPr>
    <w:rPr>
      <w:b/>
      <w:bCs/>
      <w:sz w:val="26"/>
      <w:szCs w:val="26"/>
    </w:rPr>
  </w:style>
  <w:style w:type="character" w:styleId="a8">
    <w:name w:val="Hyperlink"/>
    <w:basedOn w:val="a0"/>
    <w:uiPriority w:val="99"/>
    <w:unhideWhenUsed/>
    <w:rsid w:val="000C2DFA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C2D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nyl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рко3</dc:creator>
  <cp:keywords/>
  <dc:description/>
  <cp:lastModifiedBy>рко3</cp:lastModifiedBy>
  <cp:revision>5</cp:revision>
  <cp:lastPrinted>2022-02-10T02:01:00Z</cp:lastPrinted>
  <dcterms:created xsi:type="dcterms:W3CDTF">2021-12-29T05:20:00Z</dcterms:created>
  <dcterms:modified xsi:type="dcterms:W3CDTF">2022-02-10T02:13:00Z</dcterms:modified>
</cp:coreProperties>
</file>