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D" w:rsidRPr="00120D3D" w:rsidRDefault="00120D3D" w:rsidP="00120D3D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</w:pPr>
      <w:r w:rsidRPr="00120D3D"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  <w:t>Цифровая образовательная среда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Национальный проект «Образование»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Сроки реализации: 01.01.2019 - 31.12.2024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Задача проекта: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Главные цифры проекта (к 2024 году):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</w:t>
      </w:r>
      <w:proofErr w:type="gramStart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сельской местности – 50 Мб/с, создание сети центров цифрового образования, охватывающей в год не менее 136 тысяч детей.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Общий бюджет проекта: 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более 79,8 </w:t>
      </w:r>
      <w:proofErr w:type="gramStart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млрд</w:t>
      </w:r>
      <w:proofErr w:type="gramEnd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рублей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Основной целью федерального проекта  </w:t>
      </w: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«Цифровая образовательная среда» 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Особое внимание уделено созданию Центра цифровой трансформации образования, на базе которого будет осуществляться организационно-управленческая, методическая, аналитическая и экспертная 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деятельность, направленная на обеспечение высокого качества и доступности образования всех видов и уровней, а также обучение управленческих команд субъектов Российской Федерации.</w:t>
      </w:r>
    </w:p>
    <w:p w:rsidR="00120D3D" w:rsidRPr="00120D3D" w:rsidRDefault="00120D3D" w:rsidP="00120D3D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2F89B2"/>
          <w:sz w:val="27"/>
          <w:szCs w:val="27"/>
          <w:lang w:eastAsia="ru-RU"/>
        </w:rPr>
      </w:pPr>
      <w:r w:rsidRPr="00120D3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B27AC71" wp14:editId="3C0F6EB3">
                <wp:extent cx="304800" cy="304800"/>
                <wp:effectExtent l="0" t="0" r="0" b="0"/>
                <wp:docPr id="1" name="AutoShape 2" descr="https://vyksa-schcool8.nnov.eduru.ru/media/2020/02/04/1250110636/Byudzhet_proek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vyksa-schcool8.nnov.eduru.ru/media/2020/02/04/1250110636/Byudzhet_proekt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zG/T0PUCAAAV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20D3D" w:rsidRPr="00120D3D" w:rsidRDefault="00120D3D" w:rsidP="00120D3D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2F89B2"/>
          <w:sz w:val="27"/>
          <w:szCs w:val="27"/>
          <w:lang w:eastAsia="ru-RU"/>
        </w:rPr>
      </w:pP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Результаты федерального проекта:</w:t>
      </w:r>
    </w:p>
    <w:p w:rsidR="00120D3D" w:rsidRPr="00120D3D" w:rsidRDefault="00120D3D" w:rsidP="00120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100 % образовательных организаций будут обеспечены стабильным и быстрым Интернет-соединением.</w:t>
      </w:r>
    </w:p>
    <w:p w:rsidR="00120D3D" w:rsidRPr="00120D3D" w:rsidRDefault="00120D3D" w:rsidP="00120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Внедрена целевая модель цифровой образовательной среды, которая позволит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планы, в том числе с правом зачета результатов прохождения онлайн-курсов при прохождении аттестационных мероприятий, автоматизировать административные, управленческие и обеспечивающие процессы; проводить процедуры оценки качества образования.</w:t>
      </w:r>
    </w:p>
    <w:p w:rsidR="00120D3D" w:rsidRPr="00120D3D" w:rsidRDefault="00120D3D" w:rsidP="00120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Обеспечена оптимизация деятельности образовательных организаций, перевод отчетности образовательных организаций в электронный вид и ее автоматическое формирование.</w:t>
      </w:r>
    </w:p>
    <w:p w:rsidR="00120D3D" w:rsidRPr="00120D3D" w:rsidRDefault="00120D3D" w:rsidP="00120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Создана сеть из 340 центров цифрового образования для детей «IT-куб» с годовым охватом не менее 136 тыс. детей.</w:t>
      </w:r>
    </w:p>
    <w:p w:rsidR="00120D3D" w:rsidRPr="00120D3D" w:rsidRDefault="00120D3D" w:rsidP="00120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Создана интеграционная платформы непрерывного образования и набора сервисов, обеспечивающих навигацию и поддержку граждан при выборе образовательных программ и организаций.</w:t>
      </w:r>
    </w:p>
    <w:p w:rsidR="00120D3D" w:rsidRPr="00120D3D" w:rsidRDefault="00120D3D" w:rsidP="00120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</w:r>
    </w:p>
    <w:p w:rsidR="00120D3D" w:rsidRPr="00120D3D" w:rsidRDefault="00120D3D" w:rsidP="00120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всех образовательных организациях внедрены механизмы обеспечения оценки качества результатов промежуточной и итоговой аттестации обучающихся на онлайн-курсах независимо от места их нахождения, в том числе на основе применения биометрических данных</w:t>
      </w:r>
      <w:proofErr w:type="gramStart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    </w:t>
      </w:r>
      <w:hyperlink r:id="rId6" w:history="1">
        <w:proofErr w:type="gramStart"/>
        <w:r w:rsidRPr="00120D3D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eastAsia="ru-RU"/>
          </w:rPr>
          <w:t>м</w:t>
        </w:r>
        <w:proofErr w:type="gramEnd"/>
        <w:r w:rsidRPr="00120D3D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атериалы с сайта </w:t>
        </w:r>
        <w:proofErr w:type="spellStart"/>
        <w:r w:rsidRPr="00120D3D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eastAsia="ru-RU"/>
          </w:rPr>
          <w:t>Минпросвещения</w:t>
        </w:r>
        <w:proofErr w:type="spellEnd"/>
        <w:r w:rsidRPr="00120D3D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России</w:t>
        </w:r>
      </w:hyperlink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  </w:t>
      </w:r>
      <w:r w:rsidRPr="0012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Региональный проект «Цифровая образовательная среда»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Результаты реализации настоящего регионального проекта окажут существенное влияние на оптимизацию деятельности образовательных организаций, 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tbl>
      <w:tblPr>
        <w:tblW w:w="12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9"/>
        <w:gridCol w:w="1811"/>
      </w:tblGrid>
      <w:tr w:rsidR="00120D3D" w:rsidRPr="00120D3D" w:rsidTr="00120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3D" w:rsidRPr="00120D3D" w:rsidRDefault="00120D3D" w:rsidP="0012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D3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52E8D78" wp14:editId="35F5FE40">
                  <wp:extent cx="4483100" cy="2520950"/>
                  <wp:effectExtent l="0" t="0" r="0" b="0"/>
                  <wp:docPr id="3" name="Рисунок 3" descr="https://vyksa-schcool8.nnov.eduru.ru/media/2020/02/05/1250117331/Cz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yksa-schcool8.nnov.eduru.ru/media/2020/02/05/1250117331/Cz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0" cy="252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0D3D" w:rsidRPr="00120D3D" w:rsidRDefault="00120D3D" w:rsidP="00120D3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</w:t>
            </w:r>
            <w:r w:rsidRPr="00120D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</w:t>
            </w:r>
            <w:proofErr w:type="spellEnd"/>
            <w:r w:rsidRPr="00120D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</w:tbl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МОУ СОШ № 82 п.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Ксеньевка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стала победителем конкурсного отбора на участие в мероприятиях федерального проекта «Цифровая образовательная среда» национального проекта «Образование», направленного на создание к 2024 году во всех образовательных организациях всех уровней современной и доступной цифровой образовательной среды, обеспечивающей высокое качество и доступность образования всех видов.</w:t>
      </w:r>
    </w:p>
    <w:p w:rsidR="00120D3D" w:rsidRPr="00120D3D" w:rsidRDefault="00120D3D" w:rsidP="00120D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МОУ СОШ № 82 п.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Ксеньевка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в рамках реализации федерального проекта «ЦОС» национального проекта «Образование» был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 ремонт кабинетов № 1 и № 2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приобретена мебель, комплекты специализированного оборудования для оснащ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ения вышеуказанных кабинетов: 30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ноутбуков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учеников, 7 ноутбука учителя, 3 ноутбука для администрации, 2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МФУ, 2 интерактивные панели. Операционная система  </w:t>
      </w:r>
      <w:proofErr w:type="spellStart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Windows</w:t>
      </w:r>
      <w:proofErr w:type="spellEnd"/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акт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ивирована на всех ПК.</w:t>
      </w:r>
    </w:p>
    <w:p w:rsidR="00120D3D" w:rsidRPr="00120D3D" w:rsidRDefault="00120D3D" w:rsidP="00120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Курсы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- 5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</w:t>
      </w:r>
    </w:p>
    <w:p w:rsidR="00120D3D" w:rsidRPr="00120D3D" w:rsidRDefault="00120D3D" w:rsidP="00120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Ремонт кабинетов</w:t>
      </w:r>
    </w:p>
    <w:p w:rsidR="00120D3D" w:rsidRPr="00120D3D" w:rsidRDefault="00120D3D" w:rsidP="00120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МФУ- 2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шт.</w:t>
      </w:r>
    </w:p>
    <w:p w:rsidR="00120D3D" w:rsidRPr="00120D3D" w:rsidRDefault="00120D3D" w:rsidP="00120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Ноутбук учителя-7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шт.</w:t>
      </w:r>
    </w:p>
    <w:p w:rsidR="00120D3D" w:rsidRPr="00120D3D" w:rsidRDefault="00120D3D" w:rsidP="00120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Ноутбук ученика- 30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шт.</w:t>
      </w:r>
    </w:p>
    <w:p w:rsidR="00120D3D" w:rsidRPr="000620A4" w:rsidRDefault="00120D3D" w:rsidP="00120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Ноут</w:t>
      </w:r>
      <w:r w:rsidR="000620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 управленческого персонала- 3</w:t>
      </w:r>
      <w:r w:rsidRPr="00120D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шт.</w:t>
      </w:r>
    </w:p>
    <w:p w:rsidR="002C6AEB" w:rsidRPr="002C6AEB" w:rsidRDefault="002C6AEB" w:rsidP="002C6AEB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bookmarkStart w:id="0" w:name="_GoBack"/>
      <w:bookmarkEnd w:id="0"/>
      <w:r w:rsidRPr="002C6AEB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Нормативно-правовые документы федерального уровня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7 декабря 2020 г. № 2040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 проведении эксперимента по внедрению цифровой образовательной среды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16.11.2020 № 1836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 государственной информационной системе «Современная цифровая образовательная среда»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Распоряжение </w:t>
        </w:r>
        <w:proofErr w:type="spell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 от 18.05.2020 N Р-44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«Об утверждении методических рекомендаций для внедрения в основные общеобразовательные программы современных цифровых технологий»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16))</w:t>
        </w:r>
      </w:hyperlink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Паспорт федерального проекта «Цифровая образовательная среда» (Утвержден проектным комитетом по национальному проекту «Образование» (протокол от 07 декабря 2018 г. № 3) (в редакции от 31.12.2020 № E4-2020/026))</w:t>
        </w:r>
      </w:hyperlink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3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Росии</w:t>
        </w:r>
        <w:proofErr w:type="spell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от 02.12.2019 № 649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«Об утверждении Целевой модели цифровой образовательной среды».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history="1">
        <w:proofErr w:type="gram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Методическими</w:t>
        </w:r>
        <w:proofErr w:type="gram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рекомендации по вопросам внедрения Целевой модели цифровой образовательной среды в субъектах Российской Федерации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(письмо </w:t>
      </w:r>
      <w:proofErr w:type="spellStart"/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14.01.2020 № МР-5/02 «О направлении методических рекомендаций»).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Методические рекомендации об организации повышения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и цифровых технологий</w:t>
        </w:r>
      </w:hyperlink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Методические рекомендации по обновлению информационного наполнения и функциональных </w:t>
        </w:r>
        <w:proofErr w:type="gram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возможностей</w:t>
        </w:r>
        <w:proofErr w:type="gram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открытых и общедоступных информационных ресурсов образовательных организаций, в том числе официальных сайтов в информационной коммуникационной сети «Интернет»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7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 от 19 марта 2019 г. №  МР-315/02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«О перечне оборудования».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Распоряжение </w:t>
        </w:r>
        <w:proofErr w:type="spell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 от 15.11.2019  № Р-116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«Об утверждении методических рекомендаций по реализации мероприятий по развитию информационно-телекоммуникационной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проектов, обеспечивающих достижение целей, показателей и результата федерального проекта «Информационная инфраструктура» национальной программы «Цифровая экономика Российской Федерации».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9" w:history="1">
        <w:proofErr w:type="gram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Распоряжение </w:t>
        </w:r>
        <w:proofErr w:type="spell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 от 17.12.2019 N Р-135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«Образование».</w:t>
      </w:r>
      <w:proofErr w:type="gramEnd"/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0" w:history="1"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Распоряжение Министерства просвещения Российской Федерации от 29.05.2020 № Р-48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«Об утверждении методических рекомендации профессиональной переподготовки руководителей образовательных организаций и органов исполнительной власти субъектов Российской </w:t>
      </w:r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среды».</w:t>
      </w:r>
    </w:p>
    <w:p w:rsidR="002C6AEB" w:rsidRPr="002C6AEB" w:rsidRDefault="000620A4" w:rsidP="002C6AEB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history="1">
        <w:proofErr w:type="gramStart"/>
        <w:r w:rsidR="002C6AEB" w:rsidRPr="002C6AE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Протокол заседания комиссии Министерства просвещения Российской Федерации</w:t>
        </w:r>
      </w:hyperlink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 проведению в 2020 году отборов субъектов Российской Федерации на предоставление на период в 2021-2022 годах субсидии из федерального бюджета бюджетам субъектов Российской Федерации по мероприятию «Оснащение образовательных организаций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образования» в рамках федерального проекта</w:t>
      </w:r>
      <w:proofErr w:type="gramEnd"/>
      <w:r w:rsidR="002C6AEB" w:rsidRPr="002C6A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«Цифровая образовательная среда» национального проекта «Образование» от 29.10.2020 № ТВ-5/04пр</w:t>
      </w:r>
    </w:p>
    <w:p w:rsidR="002C6AEB" w:rsidRPr="00120D3D" w:rsidRDefault="002C6AEB" w:rsidP="002C6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C6AEB" w:rsidRPr="0012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DA7"/>
    <w:multiLevelType w:val="multilevel"/>
    <w:tmpl w:val="DA1A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B4F2B"/>
    <w:multiLevelType w:val="multilevel"/>
    <w:tmpl w:val="E2D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A4650"/>
    <w:multiLevelType w:val="multilevel"/>
    <w:tmpl w:val="682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57"/>
    <w:rsid w:val="000620A4"/>
    <w:rsid w:val="00120D3D"/>
    <w:rsid w:val="002C6AEB"/>
    <w:rsid w:val="004D38B2"/>
    <w:rsid w:val="00D5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iro.edu.ru/centers/tsentr-informatizatsii-obrazovaniya/tsifrovaya-obrazovatelnaya-sreda/docs/postanovlenie_PRF_07122020_2040.pdf" TargetMode="External"/><Relationship Id="rId13" Type="http://schemas.openxmlformats.org/officeDocument/2006/relationships/hyperlink" Target="https://www.koiro.edu.ru/centers/tsentr-informatizatsii-obrazovaniya/tsifrovaya-obrazovatelnaya-sreda/docs/2_prikaz_649_02122019.pdf" TargetMode="External"/><Relationship Id="rId18" Type="http://schemas.openxmlformats.org/officeDocument/2006/relationships/hyperlink" Target="https://www.koiro.edu.ru/centers/tsentr-informatizatsii-obrazovaniya/tsifrovaya-obrazovatelnaya-sreda/docs/rasporyazhenie-N-P-116-15.11.201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oiro.edu.ru/centers/tsentr-informatizatsii-obrazovaniya/tsifrovaya-obrazovatelnaya-sreda/docs/pritokol-tv-5_04pr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arregion.ru/depts/dobr/Documents/Nats-project/NP4/NP4_Pasport_FEDER_COS_%d0%954-2020_026-31-12-2020.pdf" TargetMode="External"/><Relationship Id="rId17" Type="http://schemas.openxmlformats.org/officeDocument/2006/relationships/hyperlink" Target="https://www.koiro.edu.ru/centers/tsentr-informatizatsii-obrazovaniya/tsifrovaya-obrazovatelnaya-sreda/docs/7_oborudova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iro.edu.ru/centers/tsentr-informatizatsii-obrazovaniya/tsifrovaya-obrazovatelnaya-sreda/docs/6_Metodicheskie_rekomendacii_po_sajtam.pdf" TargetMode="External"/><Relationship Id="rId20" Type="http://schemas.openxmlformats.org/officeDocument/2006/relationships/hyperlink" Target="https://www.koiro.edu.ru/centers/tsentr-informatizatsii-obrazovaniya/tsifrovaya-obrazovatelnaya-sreda/docs/R-4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11" Type="http://schemas.openxmlformats.org/officeDocument/2006/relationships/hyperlink" Target="http://static.government.ru/media/files/UuG1ErcOWtjfOFCsqdLsLxC8oPFDkmB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iro.edu.ru/centers/tsentr-informatizatsii-obrazovaniya/tsifrovaya-obrazovatelnaya-sreda/docs/5_Metodicheskie_rekomendacii_po_P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oiro.edu.ru/centers/tsentr-informatizatsii-obrazovaniya/tsifrovaya-obrazovatelnaya-sreda/docs/rasporyazhenie-minpros-18.05.2020-N-%D0%A0-44.pdf" TargetMode="External"/><Relationship Id="rId19" Type="http://schemas.openxmlformats.org/officeDocument/2006/relationships/hyperlink" Target="https://www.koiro.edu.ru/centers/tsentr-informatizatsii-obrazovaniya/tsifrovaya-obrazovatelnaya-sreda/docs/rasporyazhenie-minpros-17.12.2019-N-P-13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iro.edu.ru/centers/tsentr-informatizatsii-obrazovaniya/tsifrovaya-obrazovatelnaya-sreda/docs/postanovlenie_1836.pdf" TargetMode="External"/><Relationship Id="rId14" Type="http://schemas.openxmlformats.org/officeDocument/2006/relationships/hyperlink" Target="https://www.koiro.edu.ru/centers/tsentr-informatizatsii-obrazovaniya/tsifrovaya-obrazovatelnaya-sreda/docs/4_pismo-mr-5-0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1724</Words>
  <Characters>9832</Characters>
  <Application>Microsoft Office Word</Application>
  <DocSecurity>0</DocSecurity>
  <Lines>81</Lines>
  <Paragraphs>23</Paragraphs>
  <ScaleCrop>false</ScaleCrop>
  <Company>HP Inc.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2022-04-01T06:20:00Z</dcterms:created>
  <dcterms:modified xsi:type="dcterms:W3CDTF">2022-04-01T06:49:00Z</dcterms:modified>
</cp:coreProperties>
</file>